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：参数和配置要求</w:t>
      </w:r>
    </w:p>
    <w:tbl>
      <w:tblPr>
        <w:tblStyle w:val="6"/>
        <w:tblW w:w="106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68"/>
        <w:gridCol w:w="1699"/>
        <w:gridCol w:w="7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10" w:type="dxa"/>
            <w:shd w:val="clear" w:color="auto" w:fill="D0CECE"/>
            <w:noWrap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267" w:type="dxa"/>
            <w:gridSpan w:val="2"/>
            <w:shd w:val="clear" w:color="auto" w:fill="D0CECE"/>
            <w:noWrap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主要参数</w:t>
            </w:r>
          </w:p>
        </w:tc>
        <w:tc>
          <w:tcPr>
            <w:tcW w:w="7669" w:type="dxa"/>
            <w:shd w:val="clear" w:color="auto" w:fill="D0CECE"/>
            <w:noWrap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指标要求内容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568" w:type="dxa"/>
            <w:vMerge w:val="restart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基础性能要求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基本配置</w:t>
            </w:r>
          </w:p>
        </w:tc>
        <w:tc>
          <w:tcPr>
            <w:tcW w:w="7669" w:type="dxa"/>
            <w:noWrap/>
            <w:vAlign w:val="center"/>
          </w:tcPr>
          <w:p>
            <w:pPr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1.智能采血管理系统6套，其他辅助设施请根据医院场地实际情况配备。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方案设计和布局</w:t>
            </w:r>
          </w:p>
        </w:tc>
        <w:tc>
          <w:tcPr>
            <w:tcW w:w="7669" w:type="dxa"/>
            <w:noWrap/>
            <w:vAlign w:val="center"/>
          </w:tcPr>
          <w:p>
            <w:pPr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2.根据体检中心实际位置和需要设计体检中心解决方案，须提供方案平面图、效果图。全部设备占地面积、高度等需满足用户现有场地的安装要求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设备用途：</w:t>
            </w:r>
          </w:p>
        </w:tc>
        <w:tc>
          <w:tcPr>
            <w:tcW w:w="7669" w:type="dxa"/>
            <w:noWrap/>
            <w:vAlign w:val="center"/>
          </w:tcPr>
          <w:p>
            <w:pPr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3.设备可实现全自动选管贴标，采血人员可使用扫描器识别患者条码，针对项目信息，智能抓取所需试管并将标签规范黏贴至试管上。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工作模式：</w:t>
            </w:r>
          </w:p>
        </w:tc>
        <w:tc>
          <w:tcPr>
            <w:tcW w:w="7669" w:type="dxa"/>
            <w:noWrap/>
            <w:vAlign w:val="center"/>
          </w:tcPr>
          <w:p>
            <w:pPr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4.单机式工作模式，即单台仪器支持两个窗口备管；具备独立打印系统，且为落地式（即仪器直接放置于地面，非桌面式产品）；即到即贴，标签打印时间即为准确采血时间。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试管容量：</w:t>
            </w:r>
          </w:p>
        </w:tc>
        <w:tc>
          <w:tcPr>
            <w:tcW w:w="7669" w:type="dxa"/>
            <w:noWrap/>
            <w:vAlign w:val="center"/>
          </w:tcPr>
          <w:p>
            <w:pPr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5.单台仪器试管容量≥1200支，即：单个窗口可用试管≥600支。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处理能力：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6.单台仪器贴标处理速度≥1200支/小时。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贴标模块：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7.单台仪器内有两套完全独立的打印贴标系统（储管、取管、贴标、出管装置皆独立两套），以确保快速贴标出管并可确保故障仪器仍可继续工作不停机。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试管种类：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.支持同时装载≥25种不同类型的试管，彻底避免非常用试管仍需手工贴标操作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试管规格：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9.支持直径12~13mm，长度：75~110mm各品牌普通真空采血试管。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仓位设定：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10.可进行同一种试管放置在多个试管仓的设定。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仪器尺寸：</w:t>
            </w:r>
          </w:p>
        </w:tc>
        <w:tc>
          <w:tcPr>
            <w:tcW w:w="766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8" w:lineRule="auto"/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11.高度800mm，与采血桌保持齐平，保证窗口整体美观。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仪器外形：</w:t>
            </w:r>
          </w:p>
        </w:tc>
        <w:tc>
          <w:tcPr>
            <w:tcW w:w="766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8" w:lineRule="auto"/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12.仪器顶盖平整并固定，可当侧桌使用，放置日常采血工作常用工具。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568" w:type="dxa"/>
            <w:vMerge w:val="restart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试管贴标功能要求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装管方式：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13.装管区域位于采血操作人员左手位，可不开顶盖加管从而保证顶盖的置物功能不受影响，支持不停机加管。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出管方式：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14.单根试管逐一出管，即贴一根试管出一根试管。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贴管方式：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15.支持即到即打即贴的方式实现即时贴管；亦可实现提前预贴管。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寻边定位：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16.具备寻边定位功能，能智能检测试管原有标签位，在原标签位进行粘贴，保证采血观察窗及血量指示标记不受遮挡；可设置贴标高度及横向贴标起始位置。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余量探测：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17.仪器可实时显示各个试管仓剩余试管数量，具备采血试管余量检测功能，余量探测精确到支，实时显示试管余量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标签设置：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18.标签输出格式可随意设定，支持0/90/180/270度旋转、线、面、框、黑白反转、网格打印、连续打印、文字补正、外字登陆，可以精确调整字符或条码的位置，并控制打印方向。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输出条码类型：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19.支持条码类型：code128、code39、JAN、2of5、NW-7、UPC-A、UPC-E；支持文字类型：英文、数字、汉字、标点符号等。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标签输出模块</w:t>
            </w:r>
          </w:p>
        </w:tc>
        <w:tc>
          <w:tcPr>
            <w:tcW w:w="169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内置热敏打印模块数量：</w:t>
            </w:r>
          </w:p>
        </w:tc>
        <w:tc>
          <w:tcPr>
            <w:tcW w:w="766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8" w:lineRule="auto"/>
              <w:ind w:firstLine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20.单台仪器内置热敏打印模块≥4个。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打印纸更换：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21.内置打印模块可插拔：内置采血管标签打印模块可插拔，可将打印模块彻底拔出仪器，并放置在桌面上实现快速轻松换纸，亦可替换提前装好打印纸的打印模块。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568" w:type="dxa"/>
            <w:vMerge w:val="restart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应急系统</w:t>
            </w:r>
          </w:p>
        </w:tc>
        <w:tc>
          <w:tcPr>
            <w:tcW w:w="169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故障报警：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22.根据故障情况，具备分级详细报警功能，并能指导用户处理故障。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防系统崩溃措施：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23.仪器若出现系统级崩溃，系统能切换至仪器内置的第二台标签打印机进行打印标签，让工作人员手工贴标。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710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568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安装对接要求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安装及联机：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24.仪器安装简便，无需基建改造；与电脑通过USB或串口数据线相连接，多台设备可联机成流水线。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六</w:t>
            </w:r>
          </w:p>
        </w:tc>
        <w:tc>
          <w:tcPr>
            <w:tcW w:w="568" w:type="dxa"/>
            <w:vMerge w:val="restart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软件功能要求</w:t>
            </w:r>
          </w:p>
        </w:tc>
        <w:tc>
          <w:tcPr>
            <w:tcW w:w="1699" w:type="dxa"/>
            <w:vMerge w:val="restart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软件功能：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25.满足门诊及体检中心日常采血工作的功能要求，其中包含信息系统接口模块、相关数据处理模块、设备管理模块、数据统计模块等。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26.可显示患者的基本信息和所需采集的标本项目。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27.可勾选患者本次采集所需打印贴标的标本项目。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28.支持异常标签复制/重打。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29.具备操作人员登录功能，系统具备工作量统计分析、项目统计分析、采血时间统计分析等，通过数据分析优化采血流程。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30.采血时间、照片及视频记录：采血完成后，通过扫码或自动记录采血时间，满足临床实验室质量管理规范要求，同时可采集采血人员照片或视频。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</w:t>
            </w:r>
          </w:p>
        </w:tc>
        <w:tc>
          <w:tcPr>
            <w:tcW w:w="568" w:type="dxa"/>
            <w:vMerge w:val="restart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兼容性要求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终端信息处理硬件设备：</w:t>
            </w:r>
          </w:p>
        </w:tc>
        <w:tc>
          <w:tcPr>
            <w:tcW w:w="7669" w:type="dxa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31.每个采血位都标配一套终端信息处理设备，均可显示当前患者信息，采血信息、工作量统计等，方便护士及时查看。有网络接口，具备联网功能，能够与医院的LIS系统连接，支持双向数据传输。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spacing w:line="360" w:lineRule="exact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noWrap/>
            <w:vAlign w:val="center"/>
          </w:tcPr>
          <w:p>
            <w:pPr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条码信息获取硬件配置：</w:t>
            </w:r>
          </w:p>
        </w:tc>
        <w:tc>
          <w:tcPr>
            <w:tcW w:w="766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8" w:lineRule="auto"/>
              <w:ind w:firstLine="3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32.随机配备条码扫描器，采血人员可使用扫描器识别病人条码信息。支持一维码（code128、code39、code25、JAN、2of5、NW-7、UPC-A、UPC-E等）、支持二维码，高速解码，自动感应，兼容多种终端系统（win7 64位；win10 64位），结构稳定，带蜂鸣、灯光双提示</w:t>
            </w:r>
          </w:p>
        </w:tc>
      </w:tr>
    </w:tbl>
    <w:tbl>
      <w:tblPr>
        <w:tblStyle w:val="7"/>
        <w:tblpPr w:leftFromText="180" w:rightFromText="180" w:vertAnchor="text" w:horzAnchor="page" w:tblpX="858" w:tblpY="368"/>
        <w:tblOverlap w:val="never"/>
        <w:tblW w:w="10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951" w:type="dxa"/>
            <w:vAlign w:val="center"/>
          </w:tcPr>
          <w:p>
            <w:pPr>
              <w:spacing w:line="480" w:lineRule="auto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 xml:space="preserve">   项目</w:t>
            </w:r>
          </w:p>
        </w:tc>
        <w:tc>
          <w:tcPr>
            <w:tcW w:w="8680" w:type="dxa"/>
            <w:vAlign w:val="center"/>
          </w:tcPr>
          <w:p>
            <w:pPr>
              <w:spacing w:line="480" w:lineRule="auto"/>
              <w:ind w:firstLine="562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落地式智能采血管理系统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Align w:val="center"/>
          </w:tcPr>
          <w:p>
            <w:pPr>
              <w:spacing w:line="480" w:lineRule="auto"/>
              <w:ind w:firstLine="422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试管容量</w:t>
            </w:r>
          </w:p>
        </w:tc>
        <w:tc>
          <w:tcPr>
            <w:tcW w:w="8680" w:type="dxa"/>
            <w:vAlign w:val="center"/>
          </w:tcPr>
          <w:p>
            <w:pPr>
              <w:spacing w:line="480" w:lineRule="auto"/>
              <w:ind w:firstLine="420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单台仪器装载量为1200支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Align w:val="center"/>
          </w:tcPr>
          <w:p>
            <w:pPr>
              <w:spacing w:line="480" w:lineRule="auto"/>
              <w:ind w:firstLine="422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工作模式</w:t>
            </w:r>
          </w:p>
        </w:tc>
        <w:tc>
          <w:tcPr>
            <w:tcW w:w="8680" w:type="dxa"/>
            <w:vAlign w:val="center"/>
          </w:tcPr>
          <w:p>
            <w:pPr>
              <w:spacing w:line="480" w:lineRule="auto"/>
              <w:ind w:firstLine="42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专机专用，为一个窗口送管；亦可升级单机双出口为两个窗口独立送管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Align w:val="center"/>
          </w:tcPr>
          <w:p>
            <w:pPr>
              <w:spacing w:line="480" w:lineRule="auto"/>
              <w:ind w:firstLine="422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处理速度</w:t>
            </w:r>
          </w:p>
        </w:tc>
        <w:tc>
          <w:tcPr>
            <w:tcW w:w="8680" w:type="dxa"/>
            <w:vAlign w:val="center"/>
          </w:tcPr>
          <w:p>
            <w:pPr>
              <w:spacing w:line="480" w:lineRule="auto"/>
              <w:ind w:firstLine="420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单台仪器</w:t>
            </w:r>
            <w:r>
              <w:rPr>
                <w:rFonts w:hint="eastAsia" w:ascii="宋体" w:hAnsi="宋体" w:cs="宋体"/>
                <w:sz w:val="24"/>
                <w:szCs w:val="24"/>
              </w:rPr>
              <w:t>平均出管速度3秒，即1200支/小时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Align w:val="center"/>
          </w:tcPr>
          <w:p>
            <w:pPr>
              <w:spacing w:line="480" w:lineRule="auto"/>
              <w:ind w:firstLine="422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试管种类</w:t>
            </w:r>
          </w:p>
        </w:tc>
        <w:tc>
          <w:tcPr>
            <w:tcW w:w="8680" w:type="dxa"/>
            <w:vAlign w:val="center"/>
          </w:tcPr>
          <w:p>
            <w:pPr>
              <w:spacing w:line="480" w:lineRule="auto"/>
              <w:ind w:firstLine="420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</w:rPr>
              <w:t>40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</w:rPr>
              <w:t>种类型试管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Align w:val="center"/>
          </w:tcPr>
          <w:p>
            <w:pPr>
              <w:spacing w:line="480" w:lineRule="auto"/>
              <w:ind w:firstLine="422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支持试管</w:t>
            </w:r>
          </w:p>
        </w:tc>
        <w:tc>
          <w:tcPr>
            <w:tcW w:w="8680" w:type="dxa"/>
            <w:vAlign w:val="center"/>
          </w:tcPr>
          <w:p>
            <w:pPr>
              <w:spacing w:line="480" w:lineRule="auto"/>
              <w:ind w:firstLine="420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</w:rPr>
              <w:t>支持直径12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~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</w:rPr>
              <w:t>13mm，长度：75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~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</w:rPr>
              <w:t>110mm各品牌真空试管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Align w:val="center"/>
          </w:tcPr>
          <w:p>
            <w:pPr>
              <w:spacing w:line="480" w:lineRule="auto"/>
              <w:ind w:firstLine="422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试管输出</w:t>
            </w:r>
          </w:p>
        </w:tc>
        <w:tc>
          <w:tcPr>
            <w:tcW w:w="8680" w:type="dxa"/>
            <w:vAlign w:val="center"/>
          </w:tcPr>
          <w:p>
            <w:pPr>
              <w:spacing w:line="480" w:lineRule="auto"/>
              <w:ind w:firstLine="420"/>
              <w:jc w:val="left"/>
              <w:rPr>
                <w:rFonts w:asciiTheme="minorEastAsia" w:hAnsiTheme="minorEastAsia" w:cs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szCs w:val="24"/>
              </w:rPr>
              <w:t xml:space="preserve">试管输出口2个，逐一出管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Align w:val="center"/>
          </w:tcPr>
          <w:p>
            <w:pPr>
              <w:spacing w:line="480" w:lineRule="auto"/>
              <w:ind w:firstLine="422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备管方式</w:t>
            </w:r>
          </w:p>
        </w:tc>
        <w:tc>
          <w:tcPr>
            <w:tcW w:w="8680" w:type="dxa"/>
            <w:vAlign w:val="center"/>
          </w:tcPr>
          <w:p>
            <w:pPr>
              <w:spacing w:line="480" w:lineRule="auto"/>
              <w:ind w:firstLine="420"/>
              <w:jc w:val="left"/>
              <w:rPr>
                <w:rFonts w:asciiTheme="minorEastAsia" w:hAnsiTheme="minorEastAsia" w:cs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szCs w:val="24"/>
              </w:rPr>
              <w:t>即时备管，兼容提前备管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Align w:val="center"/>
          </w:tcPr>
          <w:p>
            <w:pPr>
              <w:spacing w:line="480" w:lineRule="auto"/>
              <w:ind w:firstLine="422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加管方式</w:t>
            </w:r>
          </w:p>
        </w:tc>
        <w:tc>
          <w:tcPr>
            <w:tcW w:w="8680" w:type="dxa"/>
            <w:vAlign w:val="center"/>
          </w:tcPr>
          <w:p>
            <w:pPr>
              <w:spacing w:line="480" w:lineRule="auto"/>
              <w:ind w:firstLine="420"/>
              <w:jc w:val="left"/>
              <w:rPr>
                <w:rFonts w:asciiTheme="minorEastAsia" w:hAnsiTheme="minorEastAsia" w:cs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手抓投掷；或可利用装管辅助工具高效加管；支持不停机加管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Align w:val="center"/>
          </w:tcPr>
          <w:p>
            <w:pPr>
              <w:spacing w:line="480" w:lineRule="auto"/>
              <w:ind w:firstLine="422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余量探测</w:t>
            </w:r>
          </w:p>
        </w:tc>
        <w:tc>
          <w:tcPr>
            <w:tcW w:w="8680" w:type="dxa"/>
            <w:vAlign w:val="center"/>
          </w:tcPr>
          <w:p>
            <w:pPr>
              <w:spacing w:line="480" w:lineRule="auto"/>
              <w:ind w:firstLine="420"/>
              <w:jc w:val="left"/>
              <w:rPr>
                <w:rFonts w:asciiTheme="minorEastAsia" w:hAnsiTheme="minorEastAsia" w:cs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kern w:val="0"/>
                <w:sz w:val="24"/>
                <w:szCs w:val="24"/>
              </w:rPr>
              <w:t>实时显示试管余量，精准到支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Align w:val="center"/>
          </w:tcPr>
          <w:p>
            <w:pPr>
              <w:spacing w:line="480" w:lineRule="auto"/>
              <w:ind w:firstLine="422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打印模块</w:t>
            </w:r>
          </w:p>
        </w:tc>
        <w:tc>
          <w:tcPr>
            <w:tcW w:w="8680" w:type="dxa"/>
            <w:vAlign w:val="center"/>
          </w:tcPr>
          <w:p>
            <w:pPr>
              <w:spacing w:line="480" w:lineRule="auto"/>
              <w:ind w:firstLine="420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内置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台热敏打印机，其中2台专用于试管自动贴标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ind w:firstLine="422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8680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before="60"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寻边定位功能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pacing w:before="60"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不停机添管功能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pacing w:before="60" w:line="360" w:lineRule="auto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故障报警功能</w:t>
            </w:r>
          </w:p>
        </w:tc>
      </w:tr>
    </w:tbl>
    <w:p>
      <w:pPr>
        <w:jc w:val="left"/>
        <w:rPr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C7C61"/>
    <w:multiLevelType w:val="multilevel"/>
    <w:tmpl w:val="148C7C61"/>
    <w:lvl w:ilvl="0" w:tentative="0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04D"/>
    <w:rsid w:val="00005ACC"/>
    <w:rsid w:val="00164534"/>
    <w:rsid w:val="001B4644"/>
    <w:rsid w:val="001D28AA"/>
    <w:rsid w:val="00301607"/>
    <w:rsid w:val="0035477F"/>
    <w:rsid w:val="003E1E22"/>
    <w:rsid w:val="00480E70"/>
    <w:rsid w:val="004B7EB5"/>
    <w:rsid w:val="004C16DA"/>
    <w:rsid w:val="004F006F"/>
    <w:rsid w:val="005840B1"/>
    <w:rsid w:val="005B5B04"/>
    <w:rsid w:val="007C3A69"/>
    <w:rsid w:val="007E3E03"/>
    <w:rsid w:val="0080123C"/>
    <w:rsid w:val="008D6A0E"/>
    <w:rsid w:val="009F5D98"/>
    <w:rsid w:val="00AB1E15"/>
    <w:rsid w:val="00AD0EB1"/>
    <w:rsid w:val="00B17E25"/>
    <w:rsid w:val="00B43567"/>
    <w:rsid w:val="00B56B36"/>
    <w:rsid w:val="00B64A09"/>
    <w:rsid w:val="00B660ED"/>
    <w:rsid w:val="00B86500"/>
    <w:rsid w:val="00BF7D0A"/>
    <w:rsid w:val="00C601C9"/>
    <w:rsid w:val="00C60632"/>
    <w:rsid w:val="00CA266B"/>
    <w:rsid w:val="00CF14FC"/>
    <w:rsid w:val="00D61C1F"/>
    <w:rsid w:val="00D6604D"/>
    <w:rsid w:val="00E33411"/>
    <w:rsid w:val="00E7797B"/>
    <w:rsid w:val="00E86652"/>
    <w:rsid w:val="00EA2C12"/>
    <w:rsid w:val="00EA567A"/>
    <w:rsid w:val="00F86CD4"/>
    <w:rsid w:val="00FB24E2"/>
    <w:rsid w:val="00FE4758"/>
    <w:rsid w:val="4ECA6D96"/>
    <w:rsid w:val="584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0">
    <w:name w:val="标题 Char"/>
    <w:link w:val="5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styleId="11">
    <w:name w:val="List Paragraph"/>
    <w:basedOn w:val="1"/>
    <w:qFormat/>
    <w:uiPriority w:val="34"/>
  </w:style>
  <w:style w:type="character" w:customStyle="1" w:styleId="12">
    <w:name w:val="页眉 Char"/>
    <w:basedOn w:val="8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4">
    <w:name w:val="_Style 2"/>
    <w:basedOn w:val="1"/>
    <w:qFormat/>
    <w:uiPriority w:val="0"/>
    <w:pPr>
      <w:widowControl/>
      <w:spacing w:before="60"/>
      <w:ind w:firstLine="420" w:firstLineChars="200"/>
    </w:pPr>
    <w:rPr>
      <w:rFonts w:ascii="Times New Roman" w:hAnsi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858</Words>
  <Characters>4893</Characters>
  <Lines>40</Lines>
  <Paragraphs>11</Paragraphs>
  <TotalTime>142</TotalTime>
  <ScaleCrop>false</ScaleCrop>
  <LinksUpToDate>false</LinksUpToDate>
  <CharactersWithSpaces>5740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2020-05-19T06:57:00Z</dcterms:created>
  <dc:creator>netuser</dc:creator>
  <cp:lastModifiedBy>袁景(◕‿◕✿)</cp:lastModifiedBy>
  <cp:lastPrinted>2020-07-20T01:52:00Z</cp:lastPrinted>
  <dcterms:modified xsi:type="dcterms:W3CDTF">2020-07-21T09:21:58Z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