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A43" w:rsidRPr="0025326B" w:rsidRDefault="0025326B" w:rsidP="0025326B">
      <w:pPr>
        <w:jc w:val="center"/>
        <w:rPr>
          <w:rFonts w:ascii="仿宋" w:eastAsia="仿宋" w:hAnsi="仿宋"/>
          <w:b/>
          <w:sz w:val="44"/>
          <w:szCs w:val="44"/>
        </w:rPr>
      </w:pPr>
      <w:bookmarkStart w:id="0" w:name="_Hlk45012038"/>
      <w:r w:rsidRPr="0025326B">
        <w:rPr>
          <w:rFonts w:ascii="仿宋" w:eastAsia="仿宋" w:hAnsi="仿宋" w:hint="eastAsia"/>
          <w:b/>
          <w:sz w:val="44"/>
          <w:szCs w:val="44"/>
        </w:rPr>
        <w:t>医学影像信息管理平台</w:t>
      </w:r>
      <w:bookmarkEnd w:id="0"/>
      <w:r w:rsidR="007D35E1">
        <w:rPr>
          <w:rFonts w:ascii="仿宋" w:eastAsia="仿宋" w:hAnsi="仿宋" w:hint="eastAsia"/>
          <w:b/>
          <w:sz w:val="44"/>
          <w:szCs w:val="44"/>
        </w:rPr>
        <w:t>项目</w:t>
      </w:r>
      <w:r w:rsidRPr="0025326B">
        <w:rPr>
          <w:rFonts w:ascii="仿宋" w:eastAsia="仿宋" w:hAnsi="仿宋" w:hint="eastAsia"/>
          <w:b/>
          <w:sz w:val="44"/>
          <w:szCs w:val="44"/>
        </w:rPr>
        <w:t>需求</w:t>
      </w:r>
    </w:p>
    <w:p w:rsidR="0025326B" w:rsidRPr="0025326B" w:rsidRDefault="0025326B" w:rsidP="0025326B">
      <w:pPr>
        <w:jc w:val="center"/>
        <w:rPr>
          <w:rFonts w:ascii="仿宋" w:eastAsia="仿宋" w:hAnsi="仿宋"/>
          <w:b/>
          <w:sz w:val="44"/>
          <w:szCs w:val="44"/>
        </w:rPr>
      </w:pPr>
    </w:p>
    <w:p w:rsidR="0025326B" w:rsidRDefault="0025326B" w:rsidP="0025326B">
      <w:pPr>
        <w:pStyle w:val="a"/>
        <w:rPr>
          <w:rFonts w:ascii="仿宋" w:eastAsia="仿宋" w:hAnsi="仿宋"/>
          <w:sz w:val="28"/>
          <w:szCs w:val="28"/>
        </w:rPr>
      </w:pPr>
      <w:bookmarkStart w:id="1" w:name="_Toc25334919"/>
      <w:bookmarkStart w:id="2" w:name="_Toc477162360"/>
      <w:r>
        <w:rPr>
          <w:rFonts w:ascii="仿宋" w:eastAsia="仿宋" w:hAnsi="仿宋" w:hint="eastAsia"/>
          <w:sz w:val="28"/>
          <w:szCs w:val="28"/>
        </w:rPr>
        <w:t>建设内容</w:t>
      </w:r>
    </w:p>
    <w:p w:rsidR="0025326B" w:rsidRPr="00620055" w:rsidRDefault="0025326B" w:rsidP="0025326B">
      <w:pPr>
        <w:pStyle w:val="a6"/>
        <w:numPr>
          <w:ilvl w:val="0"/>
          <w:numId w:val="4"/>
        </w:numPr>
        <w:ind w:left="0" w:firstLineChars="0" w:firstLine="0"/>
        <w:rPr>
          <w:rFonts w:ascii="仿宋" w:eastAsia="仿宋" w:hAnsi="仿宋"/>
        </w:rPr>
      </w:pPr>
      <w:r w:rsidRPr="00620055">
        <w:rPr>
          <w:rFonts w:ascii="仿宋" w:eastAsia="仿宋" w:hAnsi="仿宋" w:hint="eastAsia"/>
        </w:rPr>
        <w:t>医学影像信息基础管理平台：提供数据深度管理基础平台即统一数据集成能力、统一数据标准和数据治理能力。并支持补充支撑手工上传影像数据，文本数据，算法代码数据，标注图像信息，实现临床科研数据全维度纳入。</w:t>
      </w:r>
    </w:p>
    <w:p w:rsidR="0025326B" w:rsidRPr="00620055" w:rsidRDefault="0025326B" w:rsidP="0025326B">
      <w:pPr>
        <w:pStyle w:val="a6"/>
        <w:numPr>
          <w:ilvl w:val="0"/>
          <w:numId w:val="4"/>
        </w:numPr>
        <w:ind w:left="0" w:firstLineChars="0" w:firstLine="0"/>
        <w:rPr>
          <w:rFonts w:ascii="仿宋" w:eastAsia="仿宋" w:hAnsi="仿宋"/>
        </w:rPr>
      </w:pPr>
      <w:r w:rsidRPr="00620055">
        <w:rPr>
          <w:rFonts w:ascii="仿宋" w:eastAsia="仿宋" w:hAnsi="仿宋" w:hint="eastAsia"/>
        </w:rPr>
        <w:t>四大业务中心</w:t>
      </w:r>
    </w:p>
    <w:p w:rsidR="0025326B" w:rsidRPr="00620055" w:rsidRDefault="0025326B" w:rsidP="0025326B">
      <w:pPr>
        <w:pStyle w:val="a6"/>
        <w:numPr>
          <w:ilvl w:val="0"/>
          <w:numId w:val="5"/>
        </w:numPr>
        <w:ind w:left="0" w:firstLineChars="0" w:firstLine="198"/>
        <w:rPr>
          <w:rFonts w:ascii="仿宋" w:eastAsia="仿宋" w:hAnsi="仿宋"/>
        </w:rPr>
      </w:pPr>
      <w:r w:rsidRPr="00620055">
        <w:rPr>
          <w:rFonts w:ascii="仿宋" w:eastAsia="仿宋" w:hAnsi="仿宋" w:hint="eastAsia"/>
        </w:rPr>
        <w:t>检索中心：</w:t>
      </w:r>
      <w:r w:rsidRPr="00620055">
        <w:rPr>
          <w:rFonts w:ascii="仿宋" w:eastAsia="仿宋" w:hAnsi="仿宋" w:hint="eastAsia"/>
          <w:lang w:val="zh-CN"/>
        </w:rPr>
        <w:t>支持基于</w:t>
      </w:r>
      <w:r w:rsidRPr="00620055">
        <w:rPr>
          <w:rFonts w:ascii="仿宋" w:eastAsia="仿宋" w:hAnsi="仿宋" w:hint="eastAsia"/>
          <w:kern w:val="0"/>
          <w:lang w:val="zh-CN"/>
        </w:rPr>
        <w:t>临床信息和数据类型等多维检索条件，快速筛选患者信息，并</w:t>
      </w:r>
      <w:r w:rsidRPr="00620055">
        <w:rPr>
          <w:rFonts w:ascii="仿宋" w:eastAsia="仿宋" w:hAnsi="仿宋" w:hint="eastAsia"/>
        </w:rPr>
        <w:t>将患者结构化病历信息实现可视化管理。</w:t>
      </w:r>
      <w:r w:rsidRPr="00620055">
        <w:rPr>
          <w:rFonts w:ascii="仿宋" w:eastAsia="仿宋" w:hAnsi="仿宋"/>
        </w:rPr>
        <w:t xml:space="preserve"> </w:t>
      </w:r>
    </w:p>
    <w:p w:rsidR="0025326B" w:rsidRPr="00620055" w:rsidRDefault="0025326B" w:rsidP="0025326B">
      <w:pPr>
        <w:pStyle w:val="a6"/>
        <w:numPr>
          <w:ilvl w:val="0"/>
          <w:numId w:val="5"/>
        </w:numPr>
        <w:ind w:left="0" w:firstLineChars="0" w:firstLine="198"/>
        <w:rPr>
          <w:rFonts w:ascii="仿宋" w:eastAsia="仿宋" w:hAnsi="仿宋"/>
        </w:rPr>
      </w:pPr>
      <w:r w:rsidRPr="00620055">
        <w:rPr>
          <w:rFonts w:ascii="仿宋" w:eastAsia="仿宋" w:hAnsi="仿宋" w:hint="eastAsia"/>
        </w:rPr>
        <w:t>影像中心：实现多源异构数据扁平化调阅服务，与患者中心形成一体化索引管理建设，平台化影像数据管理。</w:t>
      </w:r>
    </w:p>
    <w:p w:rsidR="0025326B" w:rsidRPr="00620055" w:rsidRDefault="0025326B" w:rsidP="0025326B">
      <w:pPr>
        <w:pStyle w:val="a6"/>
        <w:numPr>
          <w:ilvl w:val="0"/>
          <w:numId w:val="5"/>
        </w:numPr>
        <w:ind w:left="0" w:firstLineChars="0" w:firstLine="198"/>
        <w:rPr>
          <w:rFonts w:ascii="仿宋" w:eastAsia="仿宋" w:hAnsi="仿宋"/>
        </w:rPr>
      </w:pPr>
      <w:r w:rsidRPr="00620055">
        <w:rPr>
          <w:rFonts w:ascii="仿宋" w:eastAsia="仿宋" w:hAnsi="仿宋" w:hint="eastAsia"/>
        </w:rPr>
        <w:t>科研管理中心：提供一站式科研成果的安全保障，并辅以科研项目管理分析实现智能化项目管控。</w:t>
      </w:r>
    </w:p>
    <w:p w:rsidR="0025326B" w:rsidRPr="00620055" w:rsidRDefault="0025326B" w:rsidP="0025326B">
      <w:pPr>
        <w:pStyle w:val="a6"/>
        <w:numPr>
          <w:ilvl w:val="0"/>
          <w:numId w:val="5"/>
        </w:numPr>
        <w:ind w:left="0" w:firstLineChars="0" w:firstLine="198"/>
        <w:rPr>
          <w:rFonts w:ascii="仿宋" w:eastAsia="仿宋" w:hAnsi="仿宋"/>
        </w:rPr>
      </w:pPr>
      <w:r w:rsidRPr="00620055">
        <w:rPr>
          <w:rFonts w:ascii="仿宋" w:eastAsia="仿宋" w:hAnsi="仿宋" w:hint="eastAsia"/>
        </w:rPr>
        <w:t>随访中心：提供随访功能，支持科研随访表单上传、修改、随访计划制定、以及查看和删除的权限。</w:t>
      </w:r>
    </w:p>
    <w:p w:rsidR="0025326B" w:rsidRDefault="0025326B">
      <w:pPr>
        <w:widowControl/>
        <w:jc w:val="left"/>
      </w:pPr>
      <w:r>
        <w:br w:type="page"/>
      </w:r>
    </w:p>
    <w:p w:rsidR="0025326B" w:rsidRPr="0025326B" w:rsidRDefault="0025326B" w:rsidP="0025326B">
      <w:pPr>
        <w:pStyle w:val="a"/>
        <w:rPr>
          <w:rFonts w:ascii="仿宋" w:eastAsia="仿宋" w:hAnsi="仿宋"/>
          <w:sz w:val="28"/>
          <w:szCs w:val="28"/>
        </w:rPr>
      </w:pPr>
      <w:r w:rsidRPr="0025326B">
        <w:rPr>
          <w:rFonts w:ascii="仿宋" w:eastAsia="仿宋" w:hAnsi="仿宋" w:hint="eastAsia"/>
          <w:sz w:val="28"/>
          <w:szCs w:val="28"/>
        </w:rPr>
        <w:lastRenderedPageBreak/>
        <w:t>设计要求</w:t>
      </w:r>
      <w:bookmarkEnd w:id="1"/>
      <w:bookmarkEnd w:id="2"/>
    </w:p>
    <w:p w:rsidR="0025326B" w:rsidRPr="0025326B" w:rsidRDefault="0025326B" w:rsidP="0025326B">
      <w:pPr>
        <w:pStyle w:val="2"/>
        <w:spacing w:line="360" w:lineRule="auto"/>
        <w:rPr>
          <w:rFonts w:ascii="仿宋" w:eastAsia="仿宋" w:hAnsi="仿宋"/>
          <w:sz w:val="24"/>
          <w:szCs w:val="24"/>
        </w:rPr>
      </w:pPr>
      <w:bookmarkStart w:id="3" w:name="_Toc25334920"/>
      <w:bookmarkStart w:id="4" w:name="_Toc477162361"/>
      <w:r w:rsidRPr="0025326B">
        <w:rPr>
          <w:rFonts w:ascii="仿宋" w:eastAsia="仿宋" w:hAnsi="仿宋" w:hint="eastAsia"/>
          <w:sz w:val="24"/>
          <w:szCs w:val="24"/>
        </w:rPr>
        <w:t>设计原则</w:t>
      </w:r>
      <w:bookmarkEnd w:id="3"/>
      <w:bookmarkEnd w:id="4"/>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应遵循全面规划、统一设计、分步实施、兼顾现有系统的原则。设计应全面、周到，注意预留余量，以适应未来发展的需要，并充分响应以下要求。</w:t>
      </w:r>
    </w:p>
    <w:p w:rsidR="0025326B" w:rsidRPr="0025326B" w:rsidRDefault="0025326B" w:rsidP="0025326B">
      <w:pPr>
        <w:pStyle w:val="a6"/>
        <w:numPr>
          <w:ilvl w:val="0"/>
          <w:numId w:val="2"/>
        </w:numPr>
        <w:ind w:firstLineChars="0"/>
        <w:rPr>
          <w:rFonts w:ascii="仿宋" w:eastAsia="仿宋" w:hAnsi="仿宋"/>
        </w:rPr>
      </w:pPr>
      <w:r w:rsidRPr="0025326B">
        <w:rPr>
          <w:rFonts w:ascii="仿宋" w:eastAsia="仿宋" w:hAnsi="仿宋" w:hint="eastAsia"/>
        </w:rPr>
        <w:t>先进性</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采用当前国际先进成熟的主流技术，从而保证整个系统在技术上处于领先地位，系统在建成后一段时间内不会因技术落后而大规模调整，并能够通过升级保持系统的先进性，延长其生命周期，同时又要保证先进的技术是稳定的、成熟的，紧跟技术趋势，符合当今世界技术发展的方向。</w:t>
      </w:r>
    </w:p>
    <w:p w:rsidR="0025326B" w:rsidRPr="0025326B" w:rsidRDefault="0025326B" w:rsidP="0025326B">
      <w:pPr>
        <w:pStyle w:val="a6"/>
        <w:numPr>
          <w:ilvl w:val="0"/>
          <w:numId w:val="2"/>
        </w:numPr>
        <w:ind w:firstLineChars="0"/>
        <w:rPr>
          <w:rFonts w:ascii="仿宋" w:eastAsia="仿宋" w:hAnsi="仿宋"/>
        </w:rPr>
      </w:pPr>
      <w:r w:rsidRPr="0025326B">
        <w:rPr>
          <w:rFonts w:ascii="仿宋" w:eastAsia="仿宋" w:hAnsi="仿宋" w:hint="eastAsia"/>
        </w:rPr>
        <w:t>可靠性</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系统需具有较强的容错能力和良好的恢复能力，支持</w:t>
      </w:r>
      <w:r w:rsidRPr="0025326B">
        <w:rPr>
          <w:rFonts w:ascii="仿宋" w:eastAsia="仿宋" w:hAnsi="仿宋"/>
          <w:sz w:val="24"/>
          <w:szCs w:val="24"/>
        </w:rPr>
        <w:t>7*24</w:t>
      </w:r>
      <w:r w:rsidRPr="0025326B">
        <w:rPr>
          <w:rFonts w:ascii="仿宋" w:eastAsia="仿宋" w:hAnsi="仿宋" w:hint="eastAsia"/>
          <w:sz w:val="24"/>
          <w:szCs w:val="24"/>
        </w:rPr>
        <w:t>小时不间断工作，并能在不影响系统运转的情况下做到模块在线测试、更新、加载，应采取成熟可靠的技术和体系结构，采用具有质量保证体系的产品。</w:t>
      </w:r>
    </w:p>
    <w:p w:rsidR="0025326B" w:rsidRPr="0025326B" w:rsidRDefault="0025326B" w:rsidP="0025326B">
      <w:pPr>
        <w:pStyle w:val="a6"/>
        <w:numPr>
          <w:ilvl w:val="0"/>
          <w:numId w:val="2"/>
        </w:numPr>
        <w:ind w:firstLineChars="0"/>
        <w:rPr>
          <w:rFonts w:ascii="仿宋" w:eastAsia="仿宋" w:hAnsi="仿宋"/>
        </w:rPr>
      </w:pPr>
      <w:r w:rsidRPr="0025326B">
        <w:rPr>
          <w:rFonts w:ascii="仿宋" w:eastAsia="仿宋" w:hAnsi="仿宋" w:hint="eastAsia"/>
        </w:rPr>
        <w:t>实用性</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符合国内外有关规范的要求，结合实际业务需求和现有业务系统的情况，投资和运行费用低，具备实用价值，易操作、易管理。</w:t>
      </w:r>
    </w:p>
    <w:p w:rsidR="0025326B" w:rsidRPr="0025326B" w:rsidRDefault="0025326B" w:rsidP="0025326B">
      <w:pPr>
        <w:pStyle w:val="a6"/>
        <w:numPr>
          <w:ilvl w:val="0"/>
          <w:numId w:val="2"/>
        </w:numPr>
        <w:ind w:firstLineChars="0"/>
        <w:rPr>
          <w:rFonts w:ascii="仿宋" w:eastAsia="仿宋" w:hAnsi="仿宋"/>
        </w:rPr>
      </w:pPr>
      <w:r w:rsidRPr="0025326B">
        <w:rPr>
          <w:rFonts w:ascii="仿宋" w:eastAsia="仿宋" w:hAnsi="仿宋" w:hint="eastAsia"/>
        </w:rPr>
        <w:t>统一性</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遵循统一性的原则，保证业务、功能、界面、内容的统一化和标准化，从而达到服务的规范化和管理的高效性。</w:t>
      </w:r>
    </w:p>
    <w:p w:rsidR="0025326B" w:rsidRPr="0025326B" w:rsidRDefault="0025326B" w:rsidP="0025326B">
      <w:pPr>
        <w:pStyle w:val="a6"/>
        <w:numPr>
          <w:ilvl w:val="0"/>
          <w:numId w:val="2"/>
        </w:numPr>
        <w:ind w:firstLineChars="0"/>
        <w:rPr>
          <w:rFonts w:ascii="仿宋" w:eastAsia="仿宋" w:hAnsi="仿宋"/>
        </w:rPr>
      </w:pPr>
      <w:r w:rsidRPr="0025326B">
        <w:rPr>
          <w:rFonts w:ascii="仿宋" w:eastAsia="仿宋" w:hAnsi="仿宋" w:hint="eastAsia"/>
        </w:rPr>
        <w:t>灵活性</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系统要能与以后业务的变动相适应。业务流程和信息分类应可自定义，当业务变动时，无需修改系统或只需极少修改即可。</w:t>
      </w:r>
    </w:p>
    <w:p w:rsidR="0025326B" w:rsidRPr="0025326B" w:rsidRDefault="0025326B" w:rsidP="0025326B">
      <w:pPr>
        <w:pStyle w:val="a6"/>
        <w:numPr>
          <w:ilvl w:val="0"/>
          <w:numId w:val="2"/>
        </w:numPr>
        <w:ind w:firstLineChars="0"/>
        <w:rPr>
          <w:rFonts w:ascii="仿宋" w:eastAsia="仿宋" w:hAnsi="仿宋"/>
        </w:rPr>
      </w:pPr>
      <w:r w:rsidRPr="0025326B">
        <w:rPr>
          <w:rFonts w:ascii="仿宋" w:eastAsia="仿宋" w:hAnsi="仿宋" w:hint="eastAsia"/>
        </w:rPr>
        <w:t>开放性</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系统架构、代码以及采用的第三</w:t>
      </w:r>
      <w:proofErr w:type="gramStart"/>
      <w:r w:rsidRPr="0025326B">
        <w:rPr>
          <w:rFonts w:ascii="仿宋" w:eastAsia="仿宋" w:hAnsi="仿宋" w:hint="eastAsia"/>
          <w:sz w:val="24"/>
          <w:szCs w:val="24"/>
        </w:rPr>
        <w:t>方应用</w:t>
      </w:r>
      <w:proofErr w:type="gramEnd"/>
      <w:r w:rsidRPr="0025326B">
        <w:rPr>
          <w:rFonts w:ascii="仿宋" w:eastAsia="仿宋" w:hAnsi="仿宋" w:hint="eastAsia"/>
          <w:sz w:val="24"/>
          <w:szCs w:val="24"/>
        </w:rPr>
        <w:t>均应遵循开放性原则。支持多种数据库及平台，如</w:t>
      </w:r>
      <w:r w:rsidRPr="0025326B">
        <w:rPr>
          <w:rFonts w:ascii="仿宋" w:eastAsia="仿宋" w:hAnsi="仿宋"/>
          <w:sz w:val="24"/>
          <w:szCs w:val="24"/>
        </w:rPr>
        <w:t>MPP</w:t>
      </w:r>
      <w:r w:rsidRPr="0025326B">
        <w:rPr>
          <w:rFonts w:ascii="仿宋" w:eastAsia="仿宋" w:hAnsi="仿宋" w:hint="eastAsia"/>
          <w:sz w:val="24"/>
          <w:szCs w:val="24"/>
        </w:rPr>
        <w:t>、传统关系数据库等，支持多厂商的硬件设备，且不依赖于某种设备；广泛的数据源支持，支持异构数据源系统的数据抽取、支持多种数据抽取接口。各种主流的关系型数据库</w:t>
      </w:r>
      <w:r w:rsidRPr="0025326B">
        <w:rPr>
          <w:rFonts w:ascii="仿宋" w:eastAsia="仿宋" w:hAnsi="仿宋"/>
          <w:sz w:val="24"/>
          <w:szCs w:val="24"/>
        </w:rPr>
        <w:t>(</w:t>
      </w:r>
      <w:r w:rsidRPr="0025326B">
        <w:rPr>
          <w:rFonts w:ascii="仿宋" w:eastAsia="仿宋" w:hAnsi="仿宋" w:hint="eastAsia"/>
          <w:sz w:val="24"/>
          <w:szCs w:val="24"/>
        </w:rPr>
        <w:t>如</w:t>
      </w:r>
      <w:proofErr w:type="spellStart"/>
      <w:r w:rsidRPr="0025326B">
        <w:rPr>
          <w:rFonts w:ascii="仿宋" w:eastAsia="仿宋" w:hAnsi="仿宋"/>
          <w:sz w:val="24"/>
          <w:szCs w:val="24"/>
        </w:rPr>
        <w:t>Mysql</w:t>
      </w:r>
      <w:proofErr w:type="spellEnd"/>
      <w:r w:rsidRPr="0025326B">
        <w:rPr>
          <w:rFonts w:ascii="仿宋" w:eastAsia="仿宋" w:hAnsi="仿宋" w:hint="eastAsia"/>
          <w:sz w:val="24"/>
          <w:szCs w:val="24"/>
        </w:rPr>
        <w:t>、</w:t>
      </w:r>
      <w:r w:rsidRPr="0025326B">
        <w:rPr>
          <w:rFonts w:ascii="仿宋" w:eastAsia="仿宋" w:hAnsi="仿宋"/>
          <w:sz w:val="24"/>
          <w:szCs w:val="24"/>
        </w:rPr>
        <w:t>Oracle</w:t>
      </w:r>
      <w:r w:rsidRPr="0025326B">
        <w:rPr>
          <w:rFonts w:ascii="仿宋" w:eastAsia="仿宋" w:hAnsi="仿宋" w:hint="eastAsia"/>
          <w:sz w:val="24"/>
          <w:szCs w:val="24"/>
        </w:rPr>
        <w:t>、</w:t>
      </w:r>
      <w:r w:rsidRPr="0025326B">
        <w:rPr>
          <w:rFonts w:ascii="仿宋" w:eastAsia="仿宋" w:hAnsi="仿宋"/>
          <w:sz w:val="24"/>
          <w:szCs w:val="24"/>
        </w:rPr>
        <w:t>MSSQL</w:t>
      </w:r>
      <w:r w:rsidRPr="0025326B">
        <w:rPr>
          <w:rFonts w:ascii="仿宋" w:eastAsia="仿宋" w:hAnsi="仿宋" w:hint="eastAsia"/>
          <w:sz w:val="24"/>
          <w:szCs w:val="24"/>
        </w:rPr>
        <w:t>等</w:t>
      </w:r>
      <w:r w:rsidRPr="0025326B">
        <w:rPr>
          <w:rFonts w:ascii="仿宋" w:eastAsia="仿宋" w:hAnsi="仿宋"/>
          <w:sz w:val="24"/>
          <w:szCs w:val="24"/>
        </w:rPr>
        <w:t>)</w:t>
      </w:r>
      <w:r w:rsidRPr="0025326B">
        <w:rPr>
          <w:rFonts w:ascii="仿宋" w:eastAsia="仿宋" w:hAnsi="仿宋" w:hint="eastAsia"/>
          <w:sz w:val="24"/>
          <w:szCs w:val="24"/>
        </w:rPr>
        <w:t>、文本文件、任意格式</w:t>
      </w:r>
      <w:r w:rsidRPr="0025326B">
        <w:rPr>
          <w:rFonts w:ascii="仿宋" w:eastAsia="仿宋" w:hAnsi="仿宋"/>
          <w:sz w:val="24"/>
          <w:szCs w:val="24"/>
        </w:rPr>
        <w:t>XML</w:t>
      </w:r>
      <w:r w:rsidRPr="0025326B">
        <w:rPr>
          <w:rFonts w:ascii="仿宋" w:eastAsia="仿宋" w:hAnsi="仿宋" w:hint="eastAsia"/>
          <w:sz w:val="24"/>
          <w:szCs w:val="24"/>
        </w:rPr>
        <w:t>文件、</w:t>
      </w:r>
      <w:r w:rsidRPr="0025326B">
        <w:rPr>
          <w:rFonts w:ascii="仿宋" w:eastAsia="仿宋" w:hAnsi="仿宋"/>
          <w:sz w:val="24"/>
          <w:szCs w:val="24"/>
        </w:rPr>
        <w:t>MQ</w:t>
      </w:r>
      <w:r w:rsidRPr="0025326B">
        <w:rPr>
          <w:rFonts w:ascii="仿宋" w:eastAsia="仿宋" w:hAnsi="仿宋" w:hint="eastAsia"/>
          <w:sz w:val="24"/>
          <w:szCs w:val="24"/>
        </w:rPr>
        <w:t>等；提供开发</w:t>
      </w:r>
      <w:r w:rsidRPr="0025326B">
        <w:rPr>
          <w:rFonts w:ascii="仿宋" w:eastAsia="仿宋" w:hAnsi="仿宋"/>
          <w:sz w:val="24"/>
          <w:szCs w:val="24"/>
        </w:rPr>
        <w:t>API</w:t>
      </w:r>
      <w:r w:rsidRPr="0025326B">
        <w:rPr>
          <w:rFonts w:ascii="仿宋" w:eastAsia="仿宋" w:hAnsi="仿宋" w:hint="eastAsia"/>
          <w:sz w:val="24"/>
          <w:szCs w:val="24"/>
        </w:rPr>
        <w:t>，支持对第三软件或者产品的集成。建</w:t>
      </w:r>
      <w:r w:rsidRPr="0025326B">
        <w:rPr>
          <w:rFonts w:ascii="仿宋" w:eastAsia="仿宋" w:hAnsi="仿宋" w:hint="eastAsia"/>
          <w:sz w:val="24"/>
          <w:szCs w:val="24"/>
        </w:rPr>
        <w:lastRenderedPageBreak/>
        <w:t>立统一开放的系统接口，使系统具备良好的兼容性、扩展性和可移植性。</w:t>
      </w:r>
    </w:p>
    <w:p w:rsidR="0025326B" w:rsidRPr="0025326B" w:rsidRDefault="0025326B" w:rsidP="0025326B">
      <w:pPr>
        <w:pStyle w:val="a6"/>
        <w:numPr>
          <w:ilvl w:val="0"/>
          <w:numId w:val="2"/>
        </w:numPr>
        <w:ind w:firstLineChars="0"/>
        <w:rPr>
          <w:rFonts w:ascii="仿宋" w:eastAsia="仿宋" w:hAnsi="仿宋"/>
        </w:rPr>
      </w:pPr>
      <w:r w:rsidRPr="0025326B">
        <w:rPr>
          <w:rFonts w:ascii="仿宋" w:eastAsia="仿宋" w:hAnsi="仿宋" w:hint="eastAsia"/>
        </w:rPr>
        <w:t>规范性</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严格遵循甲方提供的相关技术规范、业务规范、工作规范的要求，执行甲方既定工作流程，开发工作由甲方进行整体规划与统一安排。</w:t>
      </w:r>
    </w:p>
    <w:p w:rsidR="0025326B" w:rsidRPr="0025326B" w:rsidRDefault="0025326B" w:rsidP="0025326B">
      <w:pPr>
        <w:pStyle w:val="a6"/>
        <w:numPr>
          <w:ilvl w:val="0"/>
          <w:numId w:val="2"/>
        </w:numPr>
        <w:ind w:firstLineChars="0"/>
        <w:rPr>
          <w:rFonts w:ascii="仿宋" w:eastAsia="仿宋" w:hAnsi="仿宋"/>
        </w:rPr>
      </w:pPr>
      <w:r w:rsidRPr="0025326B">
        <w:rPr>
          <w:rFonts w:ascii="仿宋" w:eastAsia="仿宋" w:hAnsi="仿宋" w:hint="eastAsia"/>
        </w:rPr>
        <w:t>安全保密性</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乙方对甲方提出的设计方案有对第三方保密的义务，未经甲方许可乙方不得向第三方透露甲方技术细节，不得违反甲方信息系统安全规定和数据信息内容安全保密等相关规定。</w:t>
      </w:r>
    </w:p>
    <w:p w:rsidR="0025326B" w:rsidRPr="0025326B" w:rsidRDefault="0025326B" w:rsidP="0025326B">
      <w:pPr>
        <w:pStyle w:val="2"/>
        <w:spacing w:line="360" w:lineRule="auto"/>
        <w:rPr>
          <w:rFonts w:ascii="仿宋" w:eastAsia="仿宋" w:hAnsi="仿宋"/>
          <w:sz w:val="24"/>
          <w:szCs w:val="24"/>
        </w:rPr>
      </w:pPr>
      <w:bookmarkStart w:id="5" w:name="_Toc25334922"/>
      <w:bookmarkStart w:id="6" w:name="_Toc477162363"/>
      <w:r w:rsidRPr="0025326B">
        <w:rPr>
          <w:rFonts w:ascii="仿宋" w:eastAsia="仿宋" w:hAnsi="仿宋" w:hint="eastAsia"/>
          <w:sz w:val="24"/>
          <w:szCs w:val="24"/>
        </w:rPr>
        <w:t>技术标准</w:t>
      </w:r>
      <w:bookmarkEnd w:id="5"/>
      <w:bookmarkEnd w:id="6"/>
    </w:p>
    <w:p w:rsidR="0025326B" w:rsidRPr="0025326B" w:rsidRDefault="0025326B" w:rsidP="0025326B">
      <w:pPr>
        <w:tabs>
          <w:tab w:val="left" w:pos="905"/>
        </w:tabs>
        <w:spacing w:line="360" w:lineRule="auto"/>
        <w:ind w:firstLine="482"/>
        <w:rPr>
          <w:rFonts w:ascii="仿宋" w:eastAsia="仿宋" w:hAnsi="仿宋"/>
          <w:sz w:val="24"/>
          <w:szCs w:val="24"/>
        </w:rPr>
      </w:pPr>
      <w:r w:rsidRPr="0025326B">
        <w:rPr>
          <w:rFonts w:ascii="仿宋" w:eastAsia="仿宋" w:hAnsi="仿宋" w:hint="eastAsia"/>
          <w:sz w:val="24"/>
          <w:szCs w:val="24"/>
        </w:rPr>
        <w:t>系统实施所涉及的技术标准和规范，产品标准和规范，工程标准和规范，验收标准和规范等必须符合国际、国家和广东省有关条例及规范，包括但不限于：</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rPr>
        <w:t>GB8566-88</w:t>
      </w:r>
      <w:r w:rsidRPr="0025326B">
        <w:rPr>
          <w:rFonts w:ascii="仿宋" w:eastAsia="仿宋" w:hAnsi="仿宋" w:hint="eastAsia"/>
        </w:rPr>
        <w:t>《计算机软件开发规范》</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rPr>
        <w:t>GB8567-88</w:t>
      </w:r>
      <w:r w:rsidRPr="0025326B">
        <w:rPr>
          <w:rFonts w:ascii="仿宋" w:eastAsia="仿宋" w:hAnsi="仿宋" w:hint="eastAsia"/>
        </w:rPr>
        <w:t>《计算机软件产品开发文件编制指南》</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rPr>
        <w:t>GB/T 12504</w:t>
      </w:r>
      <w:r w:rsidRPr="0025326B">
        <w:rPr>
          <w:rFonts w:ascii="仿宋" w:eastAsia="仿宋" w:hAnsi="仿宋" w:hint="eastAsia"/>
        </w:rPr>
        <w:t>《计算机软件质量保证计划规范》</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rPr>
        <w:t>GB/T 11457</w:t>
      </w:r>
      <w:r w:rsidRPr="0025326B">
        <w:rPr>
          <w:rFonts w:ascii="仿宋" w:eastAsia="仿宋" w:hAnsi="仿宋" w:hint="eastAsia"/>
        </w:rPr>
        <w:t>《软件工程术语》</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rPr>
        <w:t>GB/T 15538</w:t>
      </w:r>
      <w:r w:rsidRPr="0025326B">
        <w:rPr>
          <w:rFonts w:ascii="仿宋" w:eastAsia="仿宋" w:hAnsi="仿宋" w:hint="eastAsia"/>
        </w:rPr>
        <w:t>《软件工程标准分类法》</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rPr>
        <w:t>GB/T 14079</w:t>
      </w:r>
      <w:r w:rsidRPr="0025326B">
        <w:rPr>
          <w:rFonts w:ascii="仿宋" w:eastAsia="仿宋" w:hAnsi="仿宋" w:hint="eastAsia"/>
        </w:rPr>
        <w:t>《软件维护指南》</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rPr>
        <w:t>GB9385-88</w:t>
      </w:r>
      <w:r w:rsidRPr="0025326B">
        <w:rPr>
          <w:rFonts w:ascii="仿宋" w:eastAsia="仿宋" w:hAnsi="仿宋" w:hint="eastAsia"/>
        </w:rPr>
        <w:t>《计算机软件需求说明编制指南》</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rPr>
        <w:t>GB 9386-88</w:t>
      </w:r>
      <w:r w:rsidRPr="0025326B">
        <w:rPr>
          <w:rFonts w:ascii="仿宋" w:eastAsia="仿宋" w:hAnsi="仿宋" w:hint="eastAsia"/>
        </w:rPr>
        <w:t>《计算机软件测试文件编制指南》</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rPr>
        <w:t>GB/T 12505-90</w:t>
      </w:r>
      <w:r w:rsidRPr="0025326B">
        <w:rPr>
          <w:rFonts w:ascii="仿宋" w:eastAsia="仿宋" w:hAnsi="仿宋" w:hint="eastAsia"/>
        </w:rPr>
        <w:t>《计算机软件配置管理计划规范》</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rPr>
        <w:t>GB/T 12394</w:t>
      </w:r>
      <w:r w:rsidRPr="0025326B">
        <w:rPr>
          <w:rFonts w:ascii="仿宋" w:eastAsia="仿宋" w:hAnsi="仿宋" w:hint="eastAsia"/>
        </w:rPr>
        <w:t>《计算机软件可靠性和可维护性管理》</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hint="eastAsia"/>
        </w:rPr>
        <w:t>《国家卫生信息化标准基础框架》</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hint="eastAsia"/>
        </w:rPr>
        <w:t>《中国卫生信息标准基础数据集》</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hint="eastAsia"/>
        </w:rPr>
        <w:t>《卫生信息数据规范指南》</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hint="eastAsia"/>
        </w:rPr>
        <w:t>《电子病历基本架构与数据标准》</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hint="eastAsia"/>
        </w:rPr>
        <w:t>《国际疾病分类</w:t>
      </w:r>
      <w:r w:rsidRPr="0025326B">
        <w:rPr>
          <w:rFonts w:ascii="仿宋" w:eastAsia="仿宋" w:hAnsi="仿宋"/>
        </w:rPr>
        <w:t>ICD-9</w:t>
      </w:r>
      <w:r w:rsidRPr="0025326B">
        <w:rPr>
          <w:rFonts w:ascii="仿宋" w:eastAsia="仿宋" w:hAnsi="仿宋" w:hint="eastAsia"/>
        </w:rPr>
        <w:t>和</w:t>
      </w:r>
      <w:r w:rsidRPr="0025326B">
        <w:rPr>
          <w:rFonts w:ascii="仿宋" w:eastAsia="仿宋" w:hAnsi="仿宋"/>
        </w:rPr>
        <w:t>ICD-10</w:t>
      </w:r>
      <w:r w:rsidRPr="0025326B">
        <w:rPr>
          <w:rFonts w:ascii="仿宋" w:eastAsia="仿宋" w:hAnsi="仿宋" w:hint="eastAsia"/>
        </w:rPr>
        <w:t>》</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hint="eastAsia"/>
        </w:rPr>
        <w:t>《临床术语标准</w:t>
      </w:r>
      <w:r w:rsidRPr="0025326B">
        <w:rPr>
          <w:rFonts w:ascii="仿宋" w:eastAsia="仿宋" w:hAnsi="仿宋"/>
        </w:rPr>
        <w:t>——SNOMED CT</w:t>
      </w:r>
      <w:r w:rsidRPr="0025326B">
        <w:rPr>
          <w:rFonts w:ascii="仿宋" w:eastAsia="仿宋" w:hAnsi="仿宋" w:hint="eastAsia"/>
        </w:rPr>
        <w:t>》</w:t>
      </w:r>
    </w:p>
    <w:p w:rsidR="0025326B" w:rsidRPr="0025326B" w:rsidRDefault="0025326B" w:rsidP="0025326B">
      <w:pPr>
        <w:pStyle w:val="a6"/>
        <w:numPr>
          <w:ilvl w:val="1"/>
          <w:numId w:val="3"/>
        </w:numPr>
        <w:ind w:firstLineChars="0"/>
        <w:rPr>
          <w:rFonts w:ascii="仿宋" w:eastAsia="仿宋" w:hAnsi="仿宋"/>
        </w:rPr>
      </w:pPr>
      <w:r w:rsidRPr="0025326B">
        <w:rPr>
          <w:rFonts w:ascii="仿宋" w:eastAsia="仿宋" w:hAnsi="仿宋" w:hint="eastAsia"/>
        </w:rPr>
        <w:t>《医疗卫生领域信息交换标准</w:t>
      </w:r>
      <w:r w:rsidRPr="0025326B">
        <w:rPr>
          <w:rFonts w:ascii="仿宋" w:eastAsia="仿宋" w:hAnsi="仿宋"/>
        </w:rPr>
        <w:t>——HL7 V3</w:t>
      </w:r>
      <w:r w:rsidRPr="0025326B">
        <w:rPr>
          <w:rFonts w:ascii="仿宋" w:eastAsia="仿宋" w:hAnsi="仿宋" w:hint="eastAsia"/>
        </w:rPr>
        <w:t>》</w:t>
      </w:r>
    </w:p>
    <w:p w:rsidR="0025326B" w:rsidRPr="0025326B" w:rsidRDefault="0025326B" w:rsidP="0025326B">
      <w:pPr>
        <w:spacing w:line="360" w:lineRule="auto"/>
        <w:ind w:firstLine="482"/>
        <w:rPr>
          <w:rFonts w:ascii="仿宋" w:eastAsia="仿宋" w:hAnsi="仿宋"/>
          <w:sz w:val="24"/>
          <w:szCs w:val="24"/>
        </w:rPr>
      </w:pPr>
      <w:r w:rsidRPr="0025326B">
        <w:rPr>
          <w:rFonts w:ascii="仿宋" w:eastAsia="仿宋" w:hAnsi="仿宋" w:hint="eastAsia"/>
          <w:sz w:val="24"/>
          <w:szCs w:val="24"/>
        </w:rPr>
        <w:lastRenderedPageBreak/>
        <w:t>代码体系的设计，如果有国家标准的就使用国家标准代码；没有国标代码的，遵循相关行业标准代码；没有行业标准代码的，遵循约定俗成的规定；没有约定俗成的规定代码，按照实际情况设计既能满足业务需求也可扩充的代码。系统的设计实现，则尽量采用灵活的代码设计方式，保证软件能够适应代码变更的需求。</w:t>
      </w:r>
    </w:p>
    <w:p w:rsidR="0025326B" w:rsidRPr="0025326B" w:rsidRDefault="0025326B" w:rsidP="0025326B">
      <w:pPr>
        <w:pStyle w:val="2"/>
        <w:spacing w:line="360" w:lineRule="auto"/>
        <w:rPr>
          <w:rFonts w:ascii="仿宋" w:eastAsia="仿宋" w:hAnsi="仿宋"/>
          <w:sz w:val="24"/>
          <w:szCs w:val="24"/>
        </w:rPr>
      </w:pPr>
      <w:bookmarkStart w:id="7" w:name="_Toc477162364"/>
      <w:bookmarkStart w:id="8" w:name="_Toc25334923"/>
      <w:r w:rsidRPr="0025326B">
        <w:rPr>
          <w:rFonts w:ascii="仿宋" w:eastAsia="仿宋" w:hAnsi="仿宋" w:hint="eastAsia"/>
          <w:sz w:val="24"/>
          <w:szCs w:val="24"/>
        </w:rPr>
        <w:t>系统使用对象</w:t>
      </w:r>
      <w:bookmarkEnd w:id="7"/>
      <w:r w:rsidRPr="0025326B">
        <w:rPr>
          <w:rFonts w:ascii="仿宋" w:eastAsia="仿宋" w:hAnsi="仿宋"/>
          <w:noProof/>
        </w:rPr>
        <mc:AlternateContent>
          <mc:Choice Requires="wps">
            <w:drawing>
              <wp:anchor distT="0" distB="0" distL="114300" distR="114300" simplePos="0" relativeHeight="251658240" behindDoc="0" locked="0" layoutInCell="1" allowOverlap="1" wp14:anchorId="324D06B7" wp14:editId="50076DF3">
                <wp:simplePos x="0" y="0"/>
                <wp:positionH relativeFrom="column">
                  <wp:posOffset>0</wp:posOffset>
                </wp:positionH>
                <wp:positionV relativeFrom="paragraph">
                  <wp:posOffset>672465</wp:posOffset>
                </wp:positionV>
                <wp:extent cx="8255" cy="5080"/>
                <wp:effectExtent l="0" t="0" r="0" b="0"/>
                <wp:wrapThrough wrapText="bothSides">
                  <wp:wrapPolygon edited="0">
                    <wp:start x="0" y="0"/>
                    <wp:lineTo x="0" y="21600"/>
                    <wp:lineTo x="21600" y="21600"/>
                    <wp:lineTo x="21600" y="0"/>
                  </wp:wrapPolygon>
                </wp:wrapThrough>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5080"/>
                        </a:xfrm>
                        <a:prstGeom prst="rect">
                          <a:avLst/>
                        </a:prstGeom>
                        <a:noFill/>
                      </wps:spPr>
                      <wps:style>
                        <a:lnRef idx="0">
                          <a:scrgbClr r="0" g="0" b="0"/>
                        </a:lnRef>
                        <a:fillRef idx="0">
                          <a:scrgbClr r="0" g="0" b="0"/>
                        </a:fillRef>
                        <a:effectRef idx="0">
                          <a:scrgbClr r="0" g="0" b="0"/>
                        </a:effectRef>
                        <a:fontRef idx="major"/>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rect w14:anchorId="18C9BDF3" id="矩形 25" o:spid="_x0000_s1026" style="position:absolute;left:0;text-align:left;margin-left:0;margin-top:52.95pt;width:.65pt;height:.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" filled="f" stroked="f">
                <o:lock v:ext="edit" aspectratio="t"/>
                <w10:wrap type="through"/>
              </v:rect>
            </w:pict>
          </mc:Fallback>
        </mc:AlternateConten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670"/>
      </w:tblGrid>
      <w:tr w:rsidR="0025326B" w:rsidRPr="0025326B" w:rsidTr="0025326B">
        <w:trPr>
          <w:trHeight w:val="570"/>
          <w:jc w:val="center"/>
        </w:trPr>
        <w:tc>
          <w:tcPr>
            <w:tcW w:w="195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5326B" w:rsidRPr="0025326B" w:rsidRDefault="0025326B">
            <w:pPr>
              <w:pStyle w:val="a7"/>
              <w:spacing w:line="360" w:lineRule="auto"/>
              <w:ind w:firstLine="0"/>
              <w:jc w:val="center"/>
              <w:rPr>
                <w:rFonts w:ascii="仿宋" w:eastAsia="仿宋" w:hAnsi="仿宋"/>
                <w:szCs w:val="24"/>
              </w:rPr>
            </w:pPr>
            <w:r w:rsidRPr="0025326B">
              <w:rPr>
                <w:rFonts w:ascii="仿宋" w:eastAsia="仿宋" w:hAnsi="仿宋" w:hint="eastAsia"/>
                <w:szCs w:val="24"/>
              </w:rPr>
              <w:t>角色</w:t>
            </w:r>
          </w:p>
        </w:tc>
        <w:tc>
          <w:tcPr>
            <w:tcW w:w="56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5326B" w:rsidRPr="0025326B" w:rsidRDefault="0025326B">
            <w:pPr>
              <w:pStyle w:val="a7"/>
              <w:spacing w:line="360" w:lineRule="auto"/>
              <w:ind w:firstLine="0"/>
              <w:jc w:val="center"/>
              <w:rPr>
                <w:rFonts w:ascii="仿宋" w:eastAsia="仿宋" w:hAnsi="仿宋"/>
                <w:szCs w:val="24"/>
              </w:rPr>
            </w:pPr>
            <w:r w:rsidRPr="0025326B">
              <w:rPr>
                <w:rFonts w:ascii="仿宋" w:eastAsia="仿宋" w:hAnsi="仿宋" w:hint="eastAsia"/>
                <w:szCs w:val="24"/>
              </w:rPr>
              <w:t>说明</w:t>
            </w:r>
          </w:p>
        </w:tc>
      </w:tr>
      <w:tr w:rsidR="0025326B" w:rsidRPr="0025326B" w:rsidTr="0025326B">
        <w:trPr>
          <w:trHeight w:val="570"/>
          <w:jc w:val="center"/>
        </w:trPr>
        <w:tc>
          <w:tcPr>
            <w:tcW w:w="1959" w:type="dxa"/>
            <w:tcBorders>
              <w:top w:val="single" w:sz="4" w:space="0" w:color="auto"/>
              <w:left w:val="single" w:sz="4" w:space="0" w:color="auto"/>
              <w:bottom w:val="single" w:sz="4" w:space="0" w:color="auto"/>
              <w:right w:val="single" w:sz="4" w:space="0" w:color="auto"/>
            </w:tcBorders>
            <w:vAlign w:val="center"/>
            <w:hideMark/>
          </w:tcPr>
          <w:p w:rsidR="0025326B" w:rsidRPr="0025326B" w:rsidRDefault="0025326B">
            <w:pPr>
              <w:pStyle w:val="a7"/>
              <w:spacing w:line="360" w:lineRule="auto"/>
              <w:ind w:firstLine="0"/>
              <w:jc w:val="center"/>
              <w:rPr>
                <w:rFonts w:ascii="仿宋" w:eastAsia="仿宋" w:hAnsi="仿宋"/>
                <w:szCs w:val="24"/>
              </w:rPr>
            </w:pPr>
            <w:r w:rsidRPr="0025326B">
              <w:rPr>
                <w:rFonts w:ascii="仿宋" w:eastAsia="仿宋" w:hAnsi="仿宋" w:hint="eastAsia"/>
                <w:szCs w:val="24"/>
              </w:rPr>
              <w:t>超级管理员</w:t>
            </w:r>
          </w:p>
        </w:tc>
        <w:tc>
          <w:tcPr>
            <w:tcW w:w="5670" w:type="dxa"/>
            <w:tcBorders>
              <w:top w:val="single" w:sz="4" w:space="0" w:color="auto"/>
              <w:left w:val="single" w:sz="4" w:space="0" w:color="auto"/>
              <w:bottom w:val="single" w:sz="4" w:space="0" w:color="auto"/>
              <w:right w:val="single" w:sz="4" w:space="0" w:color="auto"/>
            </w:tcBorders>
            <w:vAlign w:val="center"/>
            <w:hideMark/>
          </w:tcPr>
          <w:p w:rsidR="0025326B" w:rsidRPr="0025326B" w:rsidRDefault="0025326B">
            <w:pPr>
              <w:pStyle w:val="a7"/>
              <w:spacing w:line="360" w:lineRule="auto"/>
              <w:ind w:firstLine="0"/>
              <w:jc w:val="center"/>
              <w:rPr>
                <w:rFonts w:ascii="仿宋" w:eastAsia="仿宋" w:hAnsi="仿宋"/>
                <w:szCs w:val="24"/>
              </w:rPr>
            </w:pPr>
            <w:r w:rsidRPr="0025326B">
              <w:rPr>
                <w:rFonts w:ascii="仿宋" w:eastAsia="仿宋" w:hAnsi="仿宋" w:hint="eastAsia"/>
                <w:szCs w:val="24"/>
              </w:rPr>
              <w:t>全部功能模块</w:t>
            </w:r>
          </w:p>
        </w:tc>
      </w:tr>
      <w:tr w:rsidR="0025326B" w:rsidRPr="0025326B" w:rsidTr="0025326B">
        <w:trPr>
          <w:trHeight w:val="570"/>
          <w:jc w:val="center"/>
        </w:trPr>
        <w:tc>
          <w:tcPr>
            <w:tcW w:w="1959" w:type="dxa"/>
            <w:tcBorders>
              <w:top w:val="single" w:sz="4" w:space="0" w:color="auto"/>
              <w:left w:val="single" w:sz="4" w:space="0" w:color="auto"/>
              <w:bottom w:val="single" w:sz="4" w:space="0" w:color="auto"/>
              <w:right w:val="single" w:sz="4" w:space="0" w:color="auto"/>
            </w:tcBorders>
            <w:vAlign w:val="center"/>
            <w:hideMark/>
          </w:tcPr>
          <w:p w:rsidR="0025326B" w:rsidRPr="0025326B" w:rsidRDefault="0025326B">
            <w:pPr>
              <w:pStyle w:val="a7"/>
              <w:spacing w:line="360" w:lineRule="auto"/>
              <w:ind w:firstLine="0"/>
              <w:jc w:val="center"/>
              <w:rPr>
                <w:rFonts w:ascii="仿宋" w:eastAsia="仿宋" w:hAnsi="仿宋"/>
                <w:szCs w:val="24"/>
              </w:rPr>
            </w:pPr>
            <w:r w:rsidRPr="0025326B">
              <w:rPr>
                <w:rFonts w:ascii="仿宋" w:eastAsia="仿宋" w:hAnsi="仿宋" w:hint="eastAsia"/>
                <w:szCs w:val="24"/>
              </w:rPr>
              <w:t>管理员</w:t>
            </w:r>
          </w:p>
        </w:tc>
        <w:tc>
          <w:tcPr>
            <w:tcW w:w="5670" w:type="dxa"/>
            <w:tcBorders>
              <w:top w:val="single" w:sz="4" w:space="0" w:color="auto"/>
              <w:left w:val="single" w:sz="4" w:space="0" w:color="auto"/>
              <w:bottom w:val="single" w:sz="4" w:space="0" w:color="auto"/>
              <w:right w:val="single" w:sz="4" w:space="0" w:color="auto"/>
            </w:tcBorders>
            <w:vAlign w:val="center"/>
            <w:hideMark/>
          </w:tcPr>
          <w:p w:rsidR="0025326B" w:rsidRPr="0025326B" w:rsidRDefault="0025326B">
            <w:pPr>
              <w:pStyle w:val="a7"/>
              <w:spacing w:line="360" w:lineRule="auto"/>
              <w:ind w:firstLine="0"/>
              <w:jc w:val="center"/>
              <w:rPr>
                <w:rFonts w:ascii="仿宋" w:eastAsia="仿宋" w:hAnsi="仿宋"/>
                <w:szCs w:val="24"/>
              </w:rPr>
            </w:pPr>
            <w:r w:rsidRPr="0025326B">
              <w:rPr>
                <w:rFonts w:ascii="仿宋" w:eastAsia="仿宋" w:hAnsi="仿宋" w:hint="eastAsia"/>
                <w:szCs w:val="24"/>
              </w:rPr>
              <w:t>数据的下载审批，系统账户的管理</w:t>
            </w:r>
          </w:p>
        </w:tc>
      </w:tr>
      <w:tr w:rsidR="0025326B" w:rsidRPr="0025326B" w:rsidTr="0025326B">
        <w:trPr>
          <w:trHeight w:val="546"/>
          <w:jc w:val="center"/>
        </w:trPr>
        <w:tc>
          <w:tcPr>
            <w:tcW w:w="1959" w:type="dxa"/>
            <w:tcBorders>
              <w:top w:val="single" w:sz="4" w:space="0" w:color="auto"/>
              <w:left w:val="single" w:sz="4" w:space="0" w:color="auto"/>
              <w:bottom w:val="single" w:sz="4" w:space="0" w:color="auto"/>
              <w:right w:val="single" w:sz="4" w:space="0" w:color="auto"/>
            </w:tcBorders>
            <w:vAlign w:val="center"/>
            <w:hideMark/>
          </w:tcPr>
          <w:p w:rsidR="0025326B" w:rsidRPr="0025326B" w:rsidRDefault="0025326B">
            <w:pPr>
              <w:pStyle w:val="a7"/>
              <w:spacing w:line="360" w:lineRule="auto"/>
              <w:ind w:firstLine="0"/>
              <w:jc w:val="center"/>
              <w:rPr>
                <w:rFonts w:ascii="仿宋" w:eastAsia="仿宋" w:hAnsi="仿宋"/>
                <w:szCs w:val="24"/>
              </w:rPr>
            </w:pPr>
            <w:r w:rsidRPr="0025326B">
              <w:rPr>
                <w:rFonts w:ascii="仿宋" w:eastAsia="仿宋" w:hAnsi="仿宋" w:hint="eastAsia"/>
                <w:szCs w:val="24"/>
              </w:rPr>
              <w:t>科研人员</w:t>
            </w:r>
          </w:p>
        </w:tc>
        <w:tc>
          <w:tcPr>
            <w:tcW w:w="5670" w:type="dxa"/>
            <w:tcBorders>
              <w:top w:val="single" w:sz="4" w:space="0" w:color="auto"/>
              <w:left w:val="single" w:sz="4" w:space="0" w:color="auto"/>
              <w:bottom w:val="single" w:sz="4" w:space="0" w:color="auto"/>
              <w:right w:val="single" w:sz="4" w:space="0" w:color="auto"/>
            </w:tcBorders>
            <w:vAlign w:val="center"/>
            <w:hideMark/>
          </w:tcPr>
          <w:p w:rsidR="0025326B" w:rsidRPr="0025326B" w:rsidRDefault="0025326B">
            <w:pPr>
              <w:pStyle w:val="a7"/>
              <w:spacing w:line="360" w:lineRule="auto"/>
              <w:ind w:firstLine="0"/>
              <w:jc w:val="center"/>
              <w:rPr>
                <w:rFonts w:ascii="仿宋" w:eastAsia="仿宋" w:hAnsi="仿宋"/>
                <w:szCs w:val="24"/>
              </w:rPr>
            </w:pPr>
            <w:r w:rsidRPr="0025326B">
              <w:rPr>
                <w:rFonts w:ascii="仿宋" w:eastAsia="仿宋" w:hAnsi="仿宋" w:hint="eastAsia"/>
                <w:szCs w:val="24"/>
              </w:rPr>
              <w:t>数据的检索，导出申请，查看访问</w:t>
            </w:r>
          </w:p>
        </w:tc>
      </w:tr>
      <w:tr w:rsidR="0025326B" w:rsidRPr="0025326B" w:rsidTr="0025326B">
        <w:trPr>
          <w:trHeight w:val="918"/>
          <w:jc w:val="center"/>
        </w:trPr>
        <w:tc>
          <w:tcPr>
            <w:tcW w:w="1959" w:type="dxa"/>
            <w:tcBorders>
              <w:top w:val="single" w:sz="4" w:space="0" w:color="auto"/>
              <w:left w:val="single" w:sz="4" w:space="0" w:color="auto"/>
              <w:bottom w:val="single" w:sz="4" w:space="0" w:color="auto"/>
              <w:right w:val="single" w:sz="4" w:space="0" w:color="auto"/>
            </w:tcBorders>
            <w:vAlign w:val="center"/>
            <w:hideMark/>
          </w:tcPr>
          <w:p w:rsidR="0025326B" w:rsidRPr="0025326B" w:rsidRDefault="0025326B">
            <w:pPr>
              <w:pStyle w:val="a7"/>
              <w:spacing w:line="360" w:lineRule="auto"/>
              <w:ind w:firstLine="0"/>
              <w:jc w:val="center"/>
              <w:rPr>
                <w:rFonts w:ascii="仿宋" w:eastAsia="仿宋" w:hAnsi="仿宋"/>
                <w:szCs w:val="24"/>
              </w:rPr>
            </w:pPr>
            <w:r w:rsidRPr="0025326B">
              <w:rPr>
                <w:rFonts w:ascii="仿宋" w:eastAsia="仿宋" w:hAnsi="仿宋" w:hint="eastAsia"/>
                <w:szCs w:val="24"/>
              </w:rPr>
              <w:t>随访人员</w:t>
            </w:r>
          </w:p>
        </w:tc>
        <w:tc>
          <w:tcPr>
            <w:tcW w:w="5670" w:type="dxa"/>
            <w:tcBorders>
              <w:top w:val="single" w:sz="4" w:space="0" w:color="auto"/>
              <w:left w:val="single" w:sz="4" w:space="0" w:color="auto"/>
              <w:bottom w:val="single" w:sz="4" w:space="0" w:color="auto"/>
              <w:right w:val="single" w:sz="4" w:space="0" w:color="auto"/>
            </w:tcBorders>
            <w:vAlign w:val="center"/>
            <w:hideMark/>
          </w:tcPr>
          <w:p w:rsidR="0025326B" w:rsidRPr="0025326B" w:rsidRDefault="0025326B">
            <w:pPr>
              <w:pStyle w:val="a7"/>
              <w:spacing w:line="360" w:lineRule="auto"/>
              <w:ind w:firstLine="0"/>
              <w:jc w:val="center"/>
              <w:rPr>
                <w:rFonts w:ascii="仿宋" w:eastAsia="仿宋" w:hAnsi="仿宋"/>
                <w:szCs w:val="24"/>
              </w:rPr>
            </w:pPr>
            <w:r w:rsidRPr="0025326B">
              <w:rPr>
                <w:rFonts w:ascii="仿宋" w:eastAsia="仿宋" w:hAnsi="仿宋" w:hint="eastAsia"/>
                <w:szCs w:val="24"/>
              </w:rPr>
              <w:t>随访方案设置，随访队列创建与管理，随访数据的检索与导出申请</w:t>
            </w:r>
          </w:p>
        </w:tc>
      </w:tr>
    </w:tbl>
    <w:p w:rsidR="0025326B" w:rsidRPr="0025326B" w:rsidRDefault="0025326B" w:rsidP="0025326B">
      <w:pPr>
        <w:jc w:val="left"/>
        <w:rPr>
          <w:rFonts w:ascii="仿宋" w:eastAsia="仿宋" w:hAnsi="仿宋"/>
        </w:rPr>
      </w:pPr>
    </w:p>
    <w:p w:rsidR="0025326B" w:rsidRPr="0025326B" w:rsidRDefault="0025326B">
      <w:pPr>
        <w:widowControl/>
        <w:jc w:val="left"/>
        <w:rPr>
          <w:rFonts w:ascii="仿宋" w:eastAsia="仿宋" w:hAnsi="仿宋"/>
        </w:rPr>
      </w:pPr>
      <w:r w:rsidRPr="0025326B">
        <w:rPr>
          <w:rFonts w:ascii="仿宋" w:eastAsia="仿宋" w:hAnsi="仿宋"/>
        </w:rPr>
        <w:br w:type="page"/>
      </w:r>
    </w:p>
    <w:p w:rsidR="0025326B" w:rsidRPr="0025326B" w:rsidRDefault="0025326B" w:rsidP="0025326B">
      <w:pPr>
        <w:pStyle w:val="a"/>
        <w:rPr>
          <w:rFonts w:ascii="仿宋" w:eastAsia="仿宋" w:hAnsi="仿宋"/>
          <w:sz w:val="28"/>
          <w:szCs w:val="28"/>
        </w:rPr>
      </w:pPr>
      <w:r w:rsidRPr="0025326B">
        <w:rPr>
          <w:rFonts w:ascii="仿宋" w:eastAsia="仿宋" w:hAnsi="仿宋" w:hint="eastAsia"/>
          <w:sz w:val="28"/>
          <w:szCs w:val="28"/>
        </w:rPr>
        <w:lastRenderedPageBreak/>
        <w:t>功能要求</w:t>
      </w:r>
    </w:p>
    <w:p w:rsidR="0025326B" w:rsidRPr="0025326B" w:rsidRDefault="0025326B" w:rsidP="0025326B">
      <w:pPr>
        <w:pStyle w:val="2"/>
        <w:spacing w:line="360" w:lineRule="auto"/>
        <w:rPr>
          <w:rFonts w:ascii="仿宋" w:eastAsia="仿宋" w:hAnsi="仿宋"/>
          <w:sz w:val="24"/>
          <w:szCs w:val="24"/>
        </w:rPr>
      </w:pPr>
      <w:r w:rsidRPr="0025326B">
        <w:rPr>
          <w:rFonts w:ascii="仿宋" w:eastAsia="仿宋" w:hAnsi="仿宋" w:hint="eastAsia"/>
          <w:sz w:val="24"/>
          <w:szCs w:val="24"/>
        </w:rPr>
        <w:t>医学影像信息基础管理平台</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支持基础数据管理，主要为结构化文本数据，如患者人口学信息、临床诊疗信息、检查信息等基础数据管理功能，包含已有数据的批量导入，发布数据对接的接入标准，便于患者自动入组和数据自动采集；</w:t>
      </w:r>
    </w:p>
    <w:p w:rsidR="0025326B" w:rsidRPr="0025326B" w:rsidRDefault="0025326B" w:rsidP="0025326B">
      <w:pPr>
        <w:pStyle w:val="2"/>
        <w:spacing w:line="360" w:lineRule="auto"/>
        <w:rPr>
          <w:rFonts w:ascii="仿宋" w:eastAsia="仿宋" w:hAnsi="仿宋"/>
          <w:sz w:val="24"/>
          <w:szCs w:val="24"/>
        </w:rPr>
      </w:pPr>
      <w:r w:rsidRPr="0025326B">
        <w:rPr>
          <w:rFonts w:ascii="仿宋" w:eastAsia="仿宋" w:hAnsi="仿宋" w:hint="eastAsia"/>
          <w:sz w:val="24"/>
          <w:szCs w:val="24"/>
        </w:rPr>
        <w:t>检索中心</w:t>
      </w:r>
    </w:p>
    <w:p w:rsidR="0025326B" w:rsidRPr="0025326B" w:rsidRDefault="0025326B" w:rsidP="0025326B">
      <w:pPr>
        <w:pStyle w:val="3"/>
        <w:spacing w:line="360" w:lineRule="auto"/>
        <w:rPr>
          <w:rFonts w:ascii="仿宋" w:eastAsia="仿宋" w:hAnsi="仿宋"/>
          <w:szCs w:val="24"/>
        </w:rPr>
      </w:pPr>
      <w:bookmarkStart w:id="9" w:name="_Toc20317156"/>
      <w:bookmarkStart w:id="10" w:name="_Toc21536805"/>
      <w:bookmarkStart w:id="11" w:name="_Toc21869108"/>
      <w:bookmarkStart w:id="12" w:name="_Toc25334931"/>
      <w:bookmarkStart w:id="13" w:name="_Toc21869107"/>
      <w:bookmarkStart w:id="14" w:name="_Toc21536804"/>
      <w:bookmarkStart w:id="15" w:name="_Toc20317155"/>
      <w:bookmarkStart w:id="16" w:name="_Toc25334930"/>
      <w:r w:rsidRPr="0025326B">
        <w:rPr>
          <w:rFonts w:ascii="仿宋" w:eastAsia="仿宋" w:hAnsi="仿宋" w:hint="eastAsia"/>
          <w:szCs w:val="24"/>
        </w:rPr>
        <w:t>首页管理</w:t>
      </w:r>
      <w:bookmarkEnd w:id="9"/>
      <w:bookmarkEnd w:id="10"/>
      <w:bookmarkEnd w:id="11"/>
      <w:bookmarkEnd w:id="12"/>
    </w:p>
    <w:p w:rsidR="0025326B" w:rsidRPr="0025326B" w:rsidRDefault="0025326B" w:rsidP="0025326B">
      <w:pPr>
        <w:pStyle w:val="4"/>
        <w:rPr>
          <w:rFonts w:ascii="仿宋" w:eastAsia="仿宋" w:hAnsi="仿宋"/>
        </w:rPr>
      </w:pPr>
      <w:r w:rsidRPr="0025326B">
        <w:rPr>
          <w:rFonts w:ascii="仿宋" w:eastAsia="仿宋" w:hAnsi="仿宋" w:hint="eastAsia"/>
        </w:rPr>
        <w:t>整体资源总</w:t>
      </w:r>
      <w:proofErr w:type="gramStart"/>
      <w:r w:rsidRPr="0025326B">
        <w:rPr>
          <w:rFonts w:ascii="仿宋" w:eastAsia="仿宋" w:hAnsi="仿宋" w:hint="eastAsia"/>
        </w:rPr>
        <w:t>览</w:t>
      </w:r>
      <w:proofErr w:type="gramEnd"/>
    </w:p>
    <w:p w:rsidR="0025326B" w:rsidRPr="0025326B" w:rsidRDefault="0025326B" w:rsidP="0025326B">
      <w:pPr>
        <w:pStyle w:val="a7"/>
        <w:spacing w:line="360" w:lineRule="auto"/>
        <w:ind w:firstLine="480"/>
        <w:rPr>
          <w:rFonts w:ascii="仿宋" w:eastAsia="仿宋" w:hAnsi="仿宋"/>
          <w:szCs w:val="24"/>
          <w:lang w:val="zh-CN"/>
        </w:rPr>
      </w:pPr>
      <w:r w:rsidRPr="0025326B">
        <w:rPr>
          <w:rFonts w:ascii="仿宋" w:eastAsia="仿宋" w:hAnsi="仿宋" w:hint="eastAsia"/>
          <w:szCs w:val="24"/>
          <w:lang w:val="zh-CN"/>
        </w:rPr>
        <w:t>支持提供整体资源总</w:t>
      </w:r>
      <w:proofErr w:type="gramStart"/>
      <w:r w:rsidRPr="0025326B">
        <w:rPr>
          <w:rFonts w:ascii="仿宋" w:eastAsia="仿宋" w:hAnsi="仿宋" w:hint="eastAsia"/>
          <w:szCs w:val="24"/>
          <w:lang w:val="zh-CN"/>
        </w:rPr>
        <w:t>览</w:t>
      </w:r>
      <w:proofErr w:type="gramEnd"/>
      <w:r w:rsidRPr="0025326B">
        <w:rPr>
          <w:rFonts w:ascii="仿宋" w:eastAsia="仿宋" w:hAnsi="仿宋" w:hint="eastAsia"/>
          <w:szCs w:val="24"/>
          <w:lang w:val="zh-CN"/>
        </w:rPr>
        <w:t>表，提供图形化展示界面，含病例数分布、影像数据分布、病种分布、科研项目汇总、随访汇总等集中展示功能。</w:t>
      </w:r>
    </w:p>
    <w:p w:rsidR="0025326B" w:rsidRPr="0025326B" w:rsidRDefault="0025326B" w:rsidP="0025326B">
      <w:pPr>
        <w:pStyle w:val="4"/>
        <w:spacing w:line="360" w:lineRule="auto"/>
        <w:rPr>
          <w:rFonts w:ascii="仿宋" w:eastAsia="仿宋" w:hAnsi="仿宋"/>
          <w:lang w:val="zh-CN"/>
        </w:rPr>
      </w:pPr>
      <w:r w:rsidRPr="0025326B">
        <w:rPr>
          <w:rFonts w:ascii="仿宋" w:eastAsia="仿宋" w:hAnsi="仿宋" w:hint="eastAsia"/>
          <w:szCs w:val="24"/>
        </w:rPr>
        <w:t>整体情况</w:t>
      </w:r>
      <w:r w:rsidRPr="0025326B">
        <w:rPr>
          <w:rFonts w:ascii="仿宋" w:eastAsia="仿宋" w:hAnsi="仿宋" w:hint="eastAsia"/>
        </w:rPr>
        <w:t>展示</w:t>
      </w:r>
    </w:p>
    <w:p w:rsidR="0025326B" w:rsidRPr="0025326B" w:rsidRDefault="0025326B" w:rsidP="0025326B">
      <w:pPr>
        <w:pStyle w:val="a7"/>
        <w:spacing w:line="360" w:lineRule="auto"/>
        <w:ind w:firstLine="480"/>
        <w:rPr>
          <w:rFonts w:ascii="仿宋" w:eastAsia="仿宋" w:hAnsi="仿宋"/>
          <w:szCs w:val="24"/>
          <w:lang w:val="zh-CN"/>
        </w:rPr>
      </w:pPr>
      <w:r w:rsidRPr="0025326B">
        <w:rPr>
          <w:rFonts w:ascii="仿宋" w:eastAsia="仿宋" w:hAnsi="仿宋" w:hint="eastAsia"/>
          <w:szCs w:val="24"/>
          <w:lang w:val="zh-CN"/>
        </w:rPr>
        <w:t>展示功能包括凭条整体情况，直观展示用户影像数据库的</w:t>
      </w:r>
      <w:proofErr w:type="gramStart"/>
      <w:r w:rsidRPr="0025326B">
        <w:rPr>
          <w:rFonts w:ascii="仿宋" w:eastAsia="仿宋" w:hAnsi="仿宋" w:hint="eastAsia"/>
          <w:szCs w:val="24"/>
          <w:lang w:val="zh-CN"/>
        </w:rPr>
        <w:t>总患者</w:t>
      </w:r>
      <w:proofErr w:type="gramEnd"/>
      <w:r w:rsidRPr="0025326B">
        <w:rPr>
          <w:rFonts w:ascii="仿宋" w:eastAsia="仿宋" w:hAnsi="仿宋" w:hint="eastAsia"/>
          <w:szCs w:val="24"/>
          <w:lang w:val="zh-CN"/>
        </w:rPr>
        <w:t>数，影像数据情况以及科研相关数据。</w:t>
      </w:r>
      <w:r w:rsidRPr="0025326B">
        <w:rPr>
          <w:rFonts w:ascii="仿宋" w:eastAsia="仿宋" w:hAnsi="仿宋"/>
          <w:szCs w:val="24"/>
          <w:lang w:val="zh-CN"/>
        </w:rPr>
        <w:t xml:space="preserve"> </w:t>
      </w:r>
    </w:p>
    <w:p w:rsidR="0025326B" w:rsidRPr="0025326B" w:rsidRDefault="0025326B" w:rsidP="0025326B">
      <w:pPr>
        <w:pStyle w:val="3"/>
        <w:rPr>
          <w:rFonts w:ascii="仿宋" w:eastAsia="仿宋" w:hAnsi="仿宋"/>
        </w:rPr>
      </w:pPr>
      <w:r w:rsidRPr="0025326B">
        <w:rPr>
          <w:rFonts w:ascii="仿宋" w:eastAsia="仿宋" w:hAnsi="仿宋" w:hint="eastAsia"/>
        </w:rPr>
        <w:t>患者检索</w:t>
      </w:r>
    </w:p>
    <w:p w:rsidR="0025326B" w:rsidRPr="0025326B" w:rsidRDefault="0025326B" w:rsidP="0025326B">
      <w:pPr>
        <w:pStyle w:val="a7"/>
        <w:spacing w:line="360" w:lineRule="auto"/>
        <w:ind w:firstLine="480"/>
        <w:rPr>
          <w:rFonts w:ascii="仿宋" w:eastAsia="仿宋" w:hAnsi="仿宋"/>
          <w:szCs w:val="24"/>
        </w:rPr>
      </w:pPr>
      <w:r w:rsidRPr="0025326B">
        <w:rPr>
          <w:rFonts w:ascii="仿宋" w:eastAsia="仿宋" w:hAnsi="仿宋" w:hint="eastAsia"/>
          <w:szCs w:val="24"/>
          <w:lang w:val="zh-CN"/>
        </w:rPr>
        <w:t>支持基于临床信息和数据类型等多维检索条件，快速筛选患者信息，授权实现建立二级课题实验组数据库快速建立。并实现数据安全隔离，避免信息泄露。提供姓名、性别、录入时间、诊断等检索项，可根据快捷搜索项查找相应病例内容</w:t>
      </w:r>
    </w:p>
    <w:p w:rsidR="0025326B" w:rsidRPr="0025326B" w:rsidRDefault="0025326B" w:rsidP="0025326B">
      <w:pPr>
        <w:pStyle w:val="4"/>
        <w:spacing w:line="360" w:lineRule="auto"/>
        <w:rPr>
          <w:rFonts w:ascii="仿宋" w:eastAsia="仿宋" w:hAnsi="仿宋"/>
        </w:rPr>
      </w:pPr>
      <w:r w:rsidRPr="0025326B">
        <w:rPr>
          <w:rFonts w:ascii="仿宋" w:eastAsia="仿宋" w:hAnsi="仿宋" w:hint="eastAsia"/>
          <w:szCs w:val="24"/>
        </w:rPr>
        <w:t>检索概</w:t>
      </w:r>
      <w:r w:rsidRPr="0025326B">
        <w:rPr>
          <w:rFonts w:ascii="仿宋" w:eastAsia="仿宋" w:hAnsi="仿宋" w:hint="eastAsia"/>
        </w:rPr>
        <w:t>览</w:t>
      </w:r>
    </w:p>
    <w:p w:rsidR="0025326B" w:rsidRPr="0025326B" w:rsidRDefault="0025326B" w:rsidP="0025326B">
      <w:pPr>
        <w:pStyle w:val="a7"/>
        <w:spacing w:line="360" w:lineRule="auto"/>
        <w:ind w:firstLine="480"/>
        <w:rPr>
          <w:rFonts w:ascii="仿宋" w:eastAsia="仿宋" w:hAnsi="仿宋"/>
          <w:szCs w:val="24"/>
          <w:lang w:val="zh-CN"/>
        </w:rPr>
      </w:pPr>
      <w:r w:rsidRPr="0025326B">
        <w:rPr>
          <w:rFonts w:ascii="仿宋" w:eastAsia="仿宋" w:hAnsi="仿宋" w:hint="eastAsia"/>
          <w:szCs w:val="24"/>
          <w:lang w:val="zh-CN"/>
        </w:rPr>
        <w:t>概览内容包括患者基本信息、诊疗信息、影像学概要信息等。</w:t>
      </w:r>
    </w:p>
    <w:p w:rsidR="0025326B" w:rsidRPr="0025326B" w:rsidRDefault="0025326B" w:rsidP="0025326B">
      <w:pPr>
        <w:pStyle w:val="4"/>
        <w:spacing w:line="360" w:lineRule="auto"/>
        <w:rPr>
          <w:rFonts w:ascii="仿宋" w:eastAsia="仿宋" w:hAnsi="仿宋"/>
        </w:rPr>
      </w:pPr>
      <w:r w:rsidRPr="0025326B">
        <w:rPr>
          <w:rFonts w:ascii="仿宋" w:eastAsia="仿宋" w:hAnsi="仿宋" w:hint="eastAsia"/>
          <w:szCs w:val="24"/>
        </w:rPr>
        <w:lastRenderedPageBreak/>
        <w:t>检索列表展示</w:t>
      </w:r>
    </w:p>
    <w:p w:rsidR="0025326B" w:rsidRPr="0025326B" w:rsidRDefault="0025326B" w:rsidP="0025326B">
      <w:pPr>
        <w:pStyle w:val="a7"/>
        <w:spacing w:line="360" w:lineRule="auto"/>
        <w:ind w:firstLine="480"/>
        <w:rPr>
          <w:rFonts w:ascii="仿宋" w:eastAsia="仿宋" w:hAnsi="仿宋"/>
          <w:szCs w:val="24"/>
          <w:lang w:val="zh-CN"/>
        </w:rPr>
      </w:pPr>
      <w:r w:rsidRPr="0025326B">
        <w:rPr>
          <w:rFonts w:ascii="仿宋" w:eastAsia="仿宋" w:hAnsi="仿宋" w:hint="eastAsia"/>
          <w:szCs w:val="24"/>
          <w:lang w:val="zh-CN"/>
        </w:rPr>
        <w:t>基于检索条件，全面展示符合条件的患者病例，展示内容包括患者ID、年龄、民族、性别、诊断、患者姓名、录入者、录入时间、附件、影像等相关信息展示</w:t>
      </w:r>
    </w:p>
    <w:p w:rsidR="0025326B" w:rsidRPr="0025326B" w:rsidRDefault="0025326B" w:rsidP="0025326B">
      <w:pPr>
        <w:pStyle w:val="4"/>
        <w:rPr>
          <w:rFonts w:ascii="仿宋" w:eastAsia="仿宋" w:hAnsi="仿宋"/>
        </w:rPr>
      </w:pPr>
      <w:r w:rsidRPr="0025326B">
        <w:rPr>
          <w:rFonts w:ascii="仿宋" w:eastAsia="仿宋" w:hAnsi="仿宋" w:hint="eastAsia"/>
        </w:rPr>
        <w:t>检索数据展示</w:t>
      </w:r>
    </w:p>
    <w:p w:rsidR="0025326B" w:rsidRPr="0025326B" w:rsidRDefault="0025326B" w:rsidP="0025326B">
      <w:pPr>
        <w:pStyle w:val="a7"/>
        <w:spacing w:line="360" w:lineRule="auto"/>
        <w:ind w:firstLine="480"/>
        <w:rPr>
          <w:rFonts w:ascii="仿宋" w:eastAsia="仿宋" w:hAnsi="仿宋"/>
          <w:szCs w:val="24"/>
          <w:lang w:val="zh-CN"/>
        </w:rPr>
      </w:pPr>
      <w:r w:rsidRPr="0025326B">
        <w:rPr>
          <w:rFonts w:ascii="仿宋" w:eastAsia="仿宋" w:hAnsi="仿宋" w:hint="eastAsia"/>
          <w:szCs w:val="24"/>
          <w:lang w:val="zh-CN"/>
        </w:rPr>
        <w:t>支持提供临床病例数据明细表，支持以图表展示年龄分布、地域分布、病种分布、课题支撑等信息。</w:t>
      </w:r>
    </w:p>
    <w:p w:rsidR="0025326B" w:rsidRPr="0025326B" w:rsidRDefault="0025326B" w:rsidP="0025326B">
      <w:pPr>
        <w:pStyle w:val="4"/>
        <w:spacing w:line="360" w:lineRule="auto"/>
        <w:rPr>
          <w:rFonts w:ascii="仿宋" w:eastAsia="仿宋" w:hAnsi="仿宋"/>
          <w:lang w:val="zh-CN"/>
        </w:rPr>
      </w:pPr>
      <w:r w:rsidRPr="0025326B">
        <w:rPr>
          <w:rFonts w:ascii="仿宋" w:eastAsia="仿宋" w:hAnsi="仿宋" w:hint="eastAsia"/>
          <w:kern w:val="0"/>
          <w:szCs w:val="24"/>
          <w:lang w:val="zh-CN"/>
        </w:rPr>
        <w:t>检</w:t>
      </w:r>
      <w:r w:rsidRPr="0025326B">
        <w:rPr>
          <w:rFonts w:ascii="仿宋" w:eastAsia="仿宋" w:hAnsi="仿宋" w:hint="eastAsia"/>
          <w:lang w:val="zh-CN"/>
        </w:rPr>
        <w:t>索收藏</w:t>
      </w:r>
    </w:p>
    <w:p w:rsidR="0025326B" w:rsidRPr="0025326B" w:rsidRDefault="0025326B" w:rsidP="0025326B">
      <w:pPr>
        <w:spacing w:line="360" w:lineRule="auto"/>
        <w:ind w:leftChars="100" w:left="210" w:firstLineChars="200" w:firstLine="480"/>
        <w:rPr>
          <w:rFonts w:ascii="仿宋" w:eastAsia="仿宋" w:hAnsi="仿宋"/>
          <w:kern w:val="0"/>
          <w:sz w:val="24"/>
          <w:szCs w:val="24"/>
          <w:lang w:val="zh-CN"/>
        </w:rPr>
      </w:pPr>
      <w:r w:rsidRPr="0025326B">
        <w:rPr>
          <w:rFonts w:ascii="仿宋" w:eastAsia="仿宋" w:hAnsi="仿宋" w:hint="eastAsia"/>
          <w:kern w:val="0"/>
          <w:sz w:val="24"/>
          <w:szCs w:val="24"/>
          <w:lang w:val="zh-CN"/>
        </w:rPr>
        <w:t>提供检索条件收藏功能，可以快捷查看收藏过的检索条件，点击条件可以直接进入搜索，避免重复输入；提供按时间筛选功能，查看某一时间段收藏过的条件。</w:t>
      </w:r>
    </w:p>
    <w:p w:rsidR="0025326B" w:rsidRPr="0025326B" w:rsidRDefault="0025326B" w:rsidP="0025326B">
      <w:pPr>
        <w:pStyle w:val="4"/>
        <w:spacing w:line="360" w:lineRule="auto"/>
        <w:rPr>
          <w:rFonts w:ascii="仿宋" w:eastAsia="仿宋" w:hAnsi="仿宋"/>
          <w:lang w:val="zh-CN"/>
        </w:rPr>
      </w:pPr>
      <w:r w:rsidRPr="0025326B">
        <w:rPr>
          <w:rFonts w:ascii="仿宋" w:eastAsia="仿宋" w:hAnsi="仿宋" w:hint="eastAsia"/>
          <w:lang w:val="zh-CN"/>
        </w:rPr>
        <w:t>历史检索</w:t>
      </w:r>
    </w:p>
    <w:p w:rsidR="0025326B" w:rsidRPr="0025326B" w:rsidRDefault="0025326B" w:rsidP="0025326B">
      <w:pPr>
        <w:spacing w:line="360" w:lineRule="auto"/>
        <w:ind w:leftChars="100" w:left="210" w:firstLineChars="200" w:firstLine="480"/>
        <w:rPr>
          <w:rFonts w:ascii="仿宋" w:eastAsia="仿宋" w:hAnsi="仿宋"/>
          <w:kern w:val="0"/>
          <w:sz w:val="24"/>
          <w:szCs w:val="24"/>
          <w:lang w:val="zh-CN"/>
        </w:rPr>
      </w:pPr>
      <w:r w:rsidRPr="0025326B">
        <w:rPr>
          <w:rFonts w:ascii="仿宋" w:eastAsia="仿宋" w:hAnsi="仿宋" w:hint="eastAsia"/>
          <w:kern w:val="0"/>
          <w:sz w:val="24"/>
          <w:szCs w:val="24"/>
          <w:lang w:val="zh-CN"/>
        </w:rPr>
        <w:t>支持自动联想字段功能，检索时可自动调出历史记录中所有包含输入字符的字段，实现快速检索。</w:t>
      </w:r>
    </w:p>
    <w:p w:rsidR="0025326B" w:rsidRPr="0025326B" w:rsidRDefault="0025326B" w:rsidP="0025326B">
      <w:pPr>
        <w:pStyle w:val="3"/>
        <w:spacing w:line="360" w:lineRule="auto"/>
        <w:rPr>
          <w:rFonts w:ascii="仿宋" w:eastAsia="仿宋" w:hAnsi="仿宋"/>
          <w:szCs w:val="24"/>
        </w:rPr>
      </w:pPr>
      <w:r w:rsidRPr="0025326B">
        <w:rPr>
          <w:rFonts w:ascii="仿宋" w:eastAsia="仿宋" w:hAnsi="仿宋" w:hint="eastAsia"/>
          <w:lang w:val="zh-Hans" w:eastAsia="zh-Hans"/>
        </w:rPr>
        <w:t>数据项查看</w:t>
      </w:r>
    </w:p>
    <w:p w:rsidR="0025326B" w:rsidRPr="0025326B" w:rsidRDefault="0025326B" w:rsidP="0025326B">
      <w:pPr>
        <w:pStyle w:val="a7"/>
        <w:spacing w:line="360" w:lineRule="auto"/>
        <w:ind w:firstLine="480"/>
        <w:rPr>
          <w:rFonts w:ascii="仿宋" w:eastAsia="仿宋" w:hAnsi="仿宋"/>
          <w:szCs w:val="24"/>
          <w:lang w:val="zh-CN"/>
        </w:rPr>
      </w:pPr>
      <w:r w:rsidRPr="0025326B">
        <w:rPr>
          <w:rFonts w:ascii="仿宋" w:eastAsia="仿宋" w:hAnsi="仿宋" w:hint="eastAsia"/>
          <w:szCs w:val="24"/>
          <w:lang w:val="zh-CN"/>
        </w:rPr>
        <w:t>提供可视化分域展示平台所有涵盖的数据项功能。</w:t>
      </w:r>
    </w:p>
    <w:p w:rsidR="0025326B" w:rsidRPr="0025326B" w:rsidRDefault="0025326B" w:rsidP="0025326B">
      <w:pPr>
        <w:pStyle w:val="3"/>
        <w:rPr>
          <w:rFonts w:ascii="仿宋" w:eastAsia="仿宋" w:hAnsi="仿宋"/>
        </w:rPr>
      </w:pPr>
      <w:r w:rsidRPr="0025326B">
        <w:rPr>
          <w:rFonts w:ascii="仿宋" w:eastAsia="仿宋" w:hAnsi="仿宋" w:hint="eastAsia"/>
        </w:rPr>
        <w:t>病例补录</w:t>
      </w:r>
    </w:p>
    <w:p w:rsidR="0025326B" w:rsidRPr="0025326B" w:rsidRDefault="0025326B" w:rsidP="0025326B">
      <w:pPr>
        <w:pStyle w:val="a7"/>
        <w:spacing w:line="360" w:lineRule="auto"/>
        <w:ind w:firstLine="480"/>
        <w:rPr>
          <w:rFonts w:ascii="仿宋" w:eastAsia="仿宋" w:hAnsi="仿宋"/>
          <w:szCs w:val="24"/>
          <w:lang w:val="zh-CN"/>
        </w:rPr>
      </w:pPr>
      <w:r w:rsidRPr="0025326B">
        <w:rPr>
          <w:rFonts w:ascii="仿宋" w:eastAsia="仿宋" w:hAnsi="仿宋" w:hint="eastAsia"/>
          <w:szCs w:val="24"/>
          <w:lang w:val="zh-CN"/>
        </w:rPr>
        <w:t>支持提供病例手工新增录入、管理和编辑功能，可对录入信息进行二次调整，保留修改日志；支持病例附件上传。</w:t>
      </w:r>
    </w:p>
    <w:p w:rsidR="0025326B" w:rsidRPr="0025326B" w:rsidRDefault="0025326B" w:rsidP="0025326B">
      <w:pPr>
        <w:pStyle w:val="2"/>
        <w:spacing w:line="360" w:lineRule="auto"/>
        <w:rPr>
          <w:rFonts w:ascii="仿宋" w:eastAsia="仿宋" w:hAnsi="仿宋"/>
          <w:sz w:val="24"/>
          <w:szCs w:val="24"/>
        </w:rPr>
      </w:pPr>
      <w:r w:rsidRPr="0025326B">
        <w:rPr>
          <w:rFonts w:ascii="仿宋" w:eastAsia="仿宋" w:hAnsi="仿宋" w:hint="eastAsia"/>
          <w:sz w:val="24"/>
          <w:szCs w:val="24"/>
        </w:rPr>
        <w:t>影像中心</w:t>
      </w:r>
    </w:p>
    <w:bookmarkEnd w:id="13"/>
    <w:bookmarkEnd w:id="14"/>
    <w:bookmarkEnd w:id="15"/>
    <w:bookmarkEnd w:id="16"/>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实现与患者中心形成一体化索引管理建设，平台化影像数据管理。支持病理数据</w:t>
      </w:r>
      <w:r w:rsidRPr="0025326B">
        <w:rPr>
          <w:rFonts w:ascii="仿宋" w:eastAsia="仿宋" w:hAnsi="仿宋"/>
          <w:sz w:val="24"/>
          <w:szCs w:val="24"/>
        </w:rPr>
        <w:t>/</w:t>
      </w:r>
      <w:r w:rsidRPr="0025326B">
        <w:rPr>
          <w:rFonts w:ascii="仿宋" w:eastAsia="仿宋" w:hAnsi="仿宋" w:hint="eastAsia"/>
          <w:sz w:val="24"/>
          <w:szCs w:val="24"/>
        </w:rPr>
        <w:t>影像类数据自动上传，增加与人员信息的绑定关系，提供图像预览功能。</w:t>
      </w:r>
    </w:p>
    <w:p w:rsidR="0025326B" w:rsidRPr="0025326B" w:rsidRDefault="0025326B" w:rsidP="0025326B">
      <w:pPr>
        <w:pStyle w:val="3"/>
        <w:spacing w:line="360" w:lineRule="auto"/>
        <w:rPr>
          <w:rFonts w:ascii="仿宋" w:eastAsia="仿宋" w:hAnsi="仿宋"/>
          <w:szCs w:val="24"/>
        </w:rPr>
      </w:pPr>
      <w:r w:rsidRPr="0025326B">
        <w:rPr>
          <w:rFonts w:ascii="仿宋" w:eastAsia="仿宋" w:hAnsi="仿宋" w:hint="eastAsia"/>
        </w:rPr>
        <w:lastRenderedPageBreak/>
        <w:t>影像数据上传</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支持提供医学放射影像</w:t>
      </w:r>
      <w:r w:rsidRPr="0025326B">
        <w:rPr>
          <w:rFonts w:ascii="仿宋" w:eastAsia="仿宋" w:hAnsi="仿宋"/>
          <w:sz w:val="24"/>
          <w:szCs w:val="24"/>
        </w:rPr>
        <w:t>DICOM</w:t>
      </w:r>
      <w:r w:rsidRPr="0025326B">
        <w:rPr>
          <w:rFonts w:ascii="仿宋" w:eastAsia="仿宋" w:hAnsi="仿宋" w:hint="eastAsia"/>
          <w:sz w:val="24"/>
          <w:szCs w:val="24"/>
        </w:rPr>
        <w:t>数据上传功能；提供医学影像</w:t>
      </w:r>
      <w:r w:rsidRPr="0025326B">
        <w:rPr>
          <w:rFonts w:ascii="仿宋" w:eastAsia="仿宋" w:hAnsi="仿宋"/>
          <w:sz w:val="24"/>
          <w:szCs w:val="24"/>
        </w:rPr>
        <w:t>JPG\PNG</w:t>
      </w:r>
      <w:r w:rsidRPr="0025326B">
        <w:rPr>
          <w:rFonts w:ascii="仿宋" w:eastAsia="仿宋" w:hAnsi="仿宋" w:hint="eastAsia"/>
          <w:sz w:val="24"/>
          <w:szCs w:val="24"/>
        </w:rPr>
        <w:t>数据上传功能；提供标注信息上</w:t>
      </w:r>
      <w:proofErr w:type="gramStart"/>
      <w:r w:rsidRPr="0025326B">
        <w:rPr>
          <w:rFonts w:ascii="仿宋" w:eastAsia="仿宋" w:hAnsi="仿宋" w:hint="eastAsia"/>
          <w:sz w:val="24"/>
          <w:szCs w:val="24"/>
        </w:rPr>
        <w:t>传功能</w:t>
      </w:r>
      <w:proofErr w:type="gramEnd"/>
      <w:r w:rsidRPr="0025326B">
        <w:rPr>
          <w:rFonts w:ascii="仿宋" w:eastAsia="仿宋" w:hAnsi="仿宋"/>
          <w:sz w:val="24"/>
          <w:szCs w:val="24"/>
        </w:rPr>
        <w:t>ROI</w:t>
      </w:r>
      <w:r w:rsidRPr="0025326B">
        <w:rPr>
          <w:rFonts w:ascii="仿宋" w:eastAsia="仿宋" w:hAnsi="仿宋" w:hint="eastAsia"/>
          <w:sz w:val="24"/>
          <w:szCs w:val="24"/>
        </w:rPr>
        <w:t>数据上传功能；提供</w:t>
      </w:r>
      <w:r w:rsidRPr="0025326B">
        <w:rPr>
          <w:rFonts w:ascii="仿宋" w:eastAsia="仿宋" w:hAnsi="仿宋"/>
          <w:sz w:val="24"/>
          <w:szCs w:val="24"/>
        </w:rPr>
        <w:t>XML</w:t>
      </w:r>
      <w:r w:rsidRPr="0025326B">
        <w:rPr>
          <w:rFonts w:ascii="仿宋" w:eastAsia="仿宋" w:hAnsi="仿宋" w:hint="eastAsia"/>
          <w:sz w:val="24"/>
          <w:szCs w:val="24"/>
        </w:rPr>
        <w:t>格式数据上传功能；提供病理数据</w:t>
      </w:r>
      <w:r w:rsidRPr="0025326B">
        <w:rPr>
          <w:rFonts w:ascii="仿宋" w:eastAsia="仿宋" w:hAnsi="仿宋"/>
          <w:sz w:val="24"/>
          <w:szCs w:val="24"/>
        </w:rPr>
        <w:t>SVS</w:t>
      </w:r>
      <w:r w:rsidRPr="0025326B">
        <w:rPr>
          <w:rFonts w:ascii="仿宋" w:eastAsia="仿宋" w:hAnsi="仿宋" w:hint="eastAsia"/>
          <w:sz w:val="24"/>
          <w:szCs w:val="24"/>
        </w:rPr>
        <w:t>数据上传功能；提供眼底图像数据</w:t>
      </w:r>
      <w:r w:rsidRPr="0025326B">
        <w:rPr>
          <w:rFonts w:ascii="仿宋" w:eastAsia="仿宋" w:hAnsi="仿宋"/>
          <w:sz w:val="24"/>
          <w:szCs w:val="24"/>
        </w:rPr>
        <w:t>SVS</w:t>
      </w:r>
      <w:r w:rsidRPr="0025326B">
        <w:rPr>
          <w:rFonts w:ascii="仿宋" w:eastAsia="仿宋" w:hAnsi="仿宋" w:hint="eastAsia"/>
          <w:sz w:val="24"/>
          <w:szCs w:val="24"/>
        </w:rPr>
        <w:t>数据上传功能；提供自定义压缩的影像数据格式上</w:t>
      </w:r>
      <w:proofErr w:type="gramStart"/>
      <w:r w:rsidRPr="0025326B">
        <w:rPr>
          <w:rFonts w:ascii="仿宋" w:eastAsia="仿宋" w:hAnsi="仿宋" w:hint="eastAsia"/>
          <w:sz w:val="24"/>
          <w:szCs w:val="24"/>
        </w:rPr>
        <w:t>传功能</w:t>
      </w:r>
      <w:proofErr w:type="gramEnd"/>
      <w:r w:rsidRPr="0025326B">
        <w:rPr>
          <w:rFonts w:ascii="仿宋" w:eastAsia="仿宋" w:hAnsi="仿宋" w:hint="eastAsia"/>
          <w:sz w:val="24"/>
          <w:szCs w:val="24"/>
        </w:rPr>
        <w:t>入组病例。</w:t>
      </w:r>
    </w:p>
    <w:p w:rsidR="0025326B" w:rsidRPr="0025326B" w:rsidRDefault="0025326B" w:rsidP="0025326B">
      <w:pPr>
        <w:pStyle w:val="3"/>
        <w:spacing w:line="360" w:lineRule="auto"/>
        <w:rPr>
          <w:rFonts w:ascii="仿宋" w:eastAsia="仿宋" w:hAnsi="仿宋"/>
        </w:rPr>
      </w:pPr>
      <w:r w:rsidRPr="0025326B">
        <w:rPr>
          <w:rFonts w:ascii="仿宋" w:eastAsia="仿宋" w:hAnsi="仿宋" w:hint="eastAsia"/>
        </w:rPr>
        <w:t>数据绑定与预览</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支持提供上传数据与患者临床数据的绑定功能；提供已上传数据的预览功能；提供数据标识工具的集成功能；提供标记数据的保存和导出功能。</w:t>
      </w:r>
    </w:p>
    <w:p w:rsidR="0025326B" w:rsidRPr="0025326B" w:rsidRDefault="0025326B" w:rsidP="0025326B">
      <w:pPr>
        <w:pStyle w:val="2"/>
        <w:spacing w:line="360" w:lineRule="auto"/>
        <w:rPr>
          <w:rFonts w:ascii="仿宋" w:eastAsia="仿宋" w:hAnsi="仿宋"/>
          <w:sz w:val="24"/>
          <w:szCs w:val="24"/>
        </w:rPr>
      </w:pPr>
      <w:r w:rsidRPr="0025326B">
        <w:rPr>
          <w:rFonts w:ascii="仿宋" w:eastAsia="仿宋" w:hAnsi="仿宋" w:hint="eastAsia"/>
          <w:sz w:val="24"/>
          <w:szCs w:val="24"/>
        </w:rPr>
        <w:t>科研管理中心</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科研中心以科研项目管理切入提供一站式科研成果的安全保障，并辅以科研项目管理分析实现智能化项目管控。通过系统统一管理各类科研项目、科研课题以及科研病例，并通过图表形式，直观展现项目、课题及病例的数量以及近期参与的项目、课题展示；提供课题实验过程影像、文本、算法、代码及可重现的平台的管理和追踪功能。</w:t>
      </w:r>
    </w:p>
    <w:p w:rsidR="0025326B" w:rsidRPr="0025326B" w:rsidRDefault="0025326B" w:rsidP="0025326B">
      <w:pPr>
        <w:pStyle w:val="3"/>
        <w:spacing w:line="360" w:lineRule="auto"/>
        <w:rPr>
          <w:rFonts w:ascii="仿宋" w:eastAsia="仿宋" w:hAnsi="仿宋"/>
          <w:szCs w:val="24"/>
        </w:rPr>
      </w:pPr>
      <w:bookmarkStart w:id="17" w:name="_Toc28110639"/>
      <w:bookmarkEnd w:id="17"/>
      <w:r w:rsidRPr="0025326B">
        <w:rPr>
          <w:rFonts w:ascii="仿宋" w:eastAsia="仿宋" w:hAnsi="仿宋" w:hint="eastAsia"/>
          <w:szCs w:val="24"/>
        </w:rPr>
        <w:t>科研课题创建</w:t>
      </w:r>
    </w:p>
    <w:p w:rsidR="0025326B" w:rsidRPr="0025326B" w:rsidRDefault="0025326B" w:rsidP="0025326B">
      <w:pPr>
        <w:pStyle w:val="4"/>
        <w:spacing w:line="360" w:lineRule="auto"/>
        <w:rPr>
          <w:rFonts w:ascii="仿宋" w:eastAsia="仿宋" w:hAnsi="仿宋"/>
        </w:rPr>
      </w:pPr>
      <w:r w:rsidRPr="0025326B">
        <w:rPr>
          <w:rFonts w:ascii="仿宋" w:eastAsia="仿宋" w:hAnsi="仿宋" w:hint="eastAsia"/>
        </w:rPr>
        <w:t>基本信息</w:t>
      </w:r>
    </w:p>
    <w:p w:rsidR="0025326B" w:rsidRPr="0025326B" w:rsidRDefault="0025326B" w:rsidP="0025326B">
      <w:pPr>
        <w:spacing w:line="360" w:lineRule="auto"/>
        <w:ind w:firstLine="435"/>
        <w:rPr>
          <w:rFonts w:ascii="仿宋" w:eastAsia="仿宋" w:hAnsi="仿宋"/>
          <w:bCs/>
          <w:sz w:val="24"/>
          <w:szCs w:val="24"/>
        </w:rPr>
      </w:pPr>
      <w:r w:rsidRPr="0025326B">
        <w:rPr>
          <w:rFonts w:ascii="仿宋" w:eastAsia="仿宋" w:hAnsi="仿宋" w:hint="eastAsia"/>
          <w:bCs/>
          <w:sz w:val="24"/>
          <w:szCs w:val="24"/>
        </w:rPr>
        <w:t>提供基本信息维护功能，包含研究课题名称、创建人、创建时间、创建人联系电话、创建人科室、所在单位、是否多中心研究、项目负责人承诺书等。</w:t>
      </w:r>
    </w:p>
    <w:p w:rsidR="0025326B" w:rsidRPr="0025326B" w:rsidRDefault="0025326B" w:rsidP="0025326B">
      <w:pPr>
        <w:pStyle w:val="4"/>
        <w:spacing w:line="360" w:lineRule="auto"/>
        <w:rPr>
          <w:rFonts w:ascii="仿宋" w:eastAsia="仿宋" w:hAnsi="仿宋"/>
        </w:rPr>
      </w:pPr>
      <w:r w:rsidRPr="0025326B">
        <w:rPr>
          <w:rFonts w:ascii="仿宋" w:eastAsia="仿宋" w:hAnsi="仿宋" w:hint="eastAsia"/>
        </w:rPr>
        <w:t>参与人管理</w:t>
      </w:r>
    </w:p>
    <w:p w:rsidR="0025326B" w:rsidRPr="0025326B" w:rsidRDefault="0025326B" w:rsidP="0025326B">
      <w:pPr>
        <w:spacing w:line="360" w:lineRule="auto"/>
        <w:ind w:firstLine="435"/>
        <w:rPr>
          <w:rFonts w:ascii="仿宋" w:eastAsia="仿宋" w:hAnsi="仿宋"/>
          <w:kern w:val="0"/>
          <w:sz w:val="24"/>
          <w:szCs w:val="24"/>
          <w:lang w:val="zh-CN"/>
        </w:rPr>
      </w:pPr>
      <w:r w:rsidRPr="0025326B">
        <w:rPr>
          <w:rFonts w:ascii="仿宋" w:eastAsia="仿宋" w:hAnsi="仿宋" w:hint="eastAsia"/>
          <w:bCs/>
          <w:sz w:val="24"/>
          <w:szCs w:val="24"/>
        </w:rPr>
        <w:t>提供参与人管理维护功能由创建者维护参与人，主要包含：姓名、联系电话、职称、分工权限等。</w:t>
      </w:r>
    </w:p>
    <w:p w:rsidR="0025326B" w:rsidRPr="0025326B" w:rsidRDefault="0025326B" w:rsidP="0025326B">
      <w:pPr>
        <w:pStyle w:val="3"/>
        <w:spacing w:line="360" w:lineRule="auto"/>
        <w:rPr>
          <w:rFonts w:ascii="仿宋" w:eastAsia="仿宋" w:hAnsi="仿宋"/>
          <w:szCs w:val="24"/>
        </w:rPr>
      </w:pPr>
      <w:r w:rsidRPr="0025326B">
        <w:rPr>
          <w:rFonts w:ascii="仿宋" w:eastAsia="仿宋" w:hAnsi="仿宋" w:hint="eastAsia"/>
          <w:color w:val="000000"/>
          <w:szCs w:val="21"/>
        </w:rPr>
        <w:lastRenderedPageBreak/>
        <w:t>科研方案制定</w:t>
      </w:r>
    </w:p>
    <w:p w:rsidR="0025326B" w:rsidRPr="0025326B" w:rsidRDefault="0025326B" w:rsidP="0025326B">
      <w:pPr>
        <w:pStyle w:val="4"/>
        <w:spacing w:line="360" w:lineRule="auto"/>
        <w:rPr>
          <w:rFonts w:ascii="仿宋" w:eastAsia="仿宋" w:hAnsi="仿宋"/>
          <w:lang w:val="zh-CN"/>
        </w:rPr>
      </w:pPr>
      <w:r w:rsidRPr="0025326B">
        <w:rPr>
          <w:rFonts w:ascii="仿宋" w:eastAsia="仿宋" w:hAnsi="仿宋" w:hint="eastAsia"/>
          <w:lang w:val="zh-CN"/>
        </w:rPr>
        <w:t>我的科研队列</w:t>
      </w:r>
    </w:p>
    <w:p w:rsidR="0025326B" w:rsidRPr="0025326B" w:rsidRDefault="0025326B" w:rsidP="0025326B">
      <w:pPr>
        <w:spacing w:line="360" w:lineRule="auto"/>
        <w:ind w:leftChars="100" w:left="210" w:firstLineChars="200" w:firstLine="480"/>
        <w:rPr>
          <w:rFonts w:ascii="仿宋" w:eastAsia="仿宋" w:hAnsi="仿宋"/>
          <w:kern w:val="0"/>
          <w:sz w:val="24"/>
          <w:szCs w:val="24"/>
          <w:lang w:val="zh-CN"/>
        </w:rPr>
      </w:pPr>
      <w:r w:rsidRPr="0025326B">
        <w:rPr>
          <w:rFonts w:ascii="仿宋" w:eastAsia="仿宋" w:hAnsi="仿宋" w:hint="eastAsia"/>
          <w:kern w:val="0"/>
          <w:sz w:val="24"/>
          <w:szCs w:val="24"/>
          <w:lang w:val="zh-CN"/>
        </w:rPr>
        <w:t>提供用户科研队列的维护功能，包括修改、删除科研队列的属性，属性含队列的名称、负责人、研究内容、备注等信息。</w:t>
      </w:r>
    </w:p>
    <w:p w:rsidR="0025326B" w:rsidRPr="0025326B" w:rsidRDefault="0025326B" w:rsidP="0025326B">
      <w:pPr>
        <w:pStyle w:val="4"/>
        <w:spacing w:line="360" w:lineRule="auto"/>
        <w:rPr>
          <w:rFonts w:ascii="仿宋" w:eastAsia="仿宋" w:hAnsi="仿宋"/>
        </w:rPr>
      </w:pPr>
      <w:r w:rsidRPr="0025326B">
        <w:rPr>
          <w:rFonts w:ascii="仿宋" w:eastAsia="仿宋" w:hAnsi="仿宋" w:hint="eastAsia"/>
          <w:color w:val="000000"/>
          <w:szCs w:val="21"/>
        </w:rPr>
        <w:t>周期</w:t>
      </w:r>
      <w:r w:rsidRPr="0025326B">
        <w:rPr>
          <w:rFonts w:ascii="仿宋" w:eastAsia="仿宋" w:hAnsi="仿宋" w:hint="eastAsia"/>
        </w:rPr>
        <w:t>设置</w:t>
      </w:r>
    </w:p>
    <w:p w:rsidR="0025326B" w:rsidRPr="0025326B" w:rsidRDefault="0025326B" w:rsidP="0025326B">
      <w:pPr>
        <w:spacing w:line="360" w:lineRule="auto"/>
        <w:ind w:leftChars="100" w:left="210" w:firstLineChars="100" w:firstLine="240"/>
        <w:rPr>
          <w:rFonts w:ascii="仿宋" w:eastAsia="仿宋" w:hAnsi="仿宋"/>
          <w:sz w:val="24"/>
          <w:szCs w:val="24"/>
        </w:rPr>
      </w:pPr>
      <w:r w:rsidRPr="0025326B">
        <w:rPr>
          <w:rFonts w:ascii="仿宋" w:eastAsia="仿宋" w:hAnsi="仿宋" w:hint="eastAsia"/>
          <w:sz w:val="24"/>
          <w:szCs w:val="24"/>
        </w:rPr>
        <w:t>提供根据患者入院时间、放疗时间、化疗时间、出院时间作为参考点设置随访时间功能。</w:t>
      </w:r>
    </w:p>
    <w:p w:rsidR="0025326B" w:rsidRPr="0025326B" w:rsidRDefault="0025326B" w:rsidP="0025326B">
      <w:pPr>
        <w:pStyle w:val="4"/>
        <w:spacing w:line="360" w:lineRule="auto"/>
        <w:rPr>
          <w:rFonts w:ascii="仿宋" w:eastAsia="仿宋" w:hAnsi="仿宋"/>
        </w:rPr>
      </w:pPr>
      <w:r w:rsidRPr="0025326B">
        <w:rPr>
          <w:rFonts w:ascii="仿宋" w:eastAsia="仿宋" w:hAnsi="仿宋" w:hint="eastAsia"/>
        </w:rPr>
        <w:t>随访项目内容设置</w:t>
      </w:r>
    </w:p>
    <w:p w:rsidR="0025326B" w:rsidRPr="0025326B" w:rsidRDefault="0025326B" w:rsidP="0025326B">
      <w:pPr>
        <w:spacing w:line="360" w:lineRule="auto"/>
        <w:ind w:leftChars="100" w:left="210" w:firstLineChars="200" w:firstLine="480"/>
        <w:rPr>
          <w:rFonts w:ascii="仿宋" w:eastAsia="仿宋" w:hAnsi="仿宋"/>
          <w:sz w:val="24"/>
          <w:szCs w:val="24"/>
        </w:rPr>
      </w:pPr>
      <w:r w:rsidRPr="0025326B">
        <w:rPr>
          <w:rFonts w:ascii="仿宋" w:eastAsia="仿宋" w:hAnsi="仿宋" w:hint="eastAsia"/>
          <w:sz w:val="24"/>
          <w:szCs w:val="24"/>
        </w:rPr>
        <w:t>提供随访项目内容设置功能，可以预先设定随访内容，支持自定义随访内容功能，支持设置随访时间节点。</w:t>
      </w:r>
    </w:p>
    <w:p w:rsidR="0025326B" w:rsidRPr="0025326B" w:rsidRDefault="0025326B" w:rsidP="0025326B">
      <w:pPr>
        <w:pStyle w:val="4"/>
        <w:spacing w:line="360" w:lineRule="auto"/>
        <w:rPr>
          <w:rFonts w:ascii="仿宋" w:eastAsia="仿宋" w:hAnsi="仿宋"/>
          <w:szCs w:val="24"/>
        </w:rPr>
      </w:pPr>
      <w:r w:rsidRPr="0025326B">
        <w:rPr>
          <w:rFonts w:ascii="仿宋" w:eastAsia="仿宋" w:hAnsi="仿宋" w:hint="eastAsia"/>
          <w:szCs w:val="24"/>
        </w:rPr>
        <w:t>随访计划</w:t>
      </w:r>
    </w:p>
    <w:p w:rsidR="0025326B" w:rsidRPr="0025326B" w:rsidRDefault="0025326B" w:rsidP="0025326B">
      <w:pPr>
        <w:spacing w:line="360" w:lineRule="auto"/>
        <w:ind w:leftChars="100" w:left="210" w:firstLineChars="200" w:firstLine="480"/>
        <w:rPr>
          <w:rFonts w:ascii="仿宋" w:eastAsia="仿宋" w:hAnsi="仿宋"/>
          <w:szCs w:val="20"/>
        </w:rPr>
      </w:pPr>
      <w:r w:rsidRPr="0025326B">
        <w:rPr>
          <w:rFonts w:ascii="仿宋" w:eastAsia="仿宋" w:hAnsi="仿宋" w:hint="eastAsia"/>
          <w:sz w:val="24"/>
          <w:szCs w:val="24"/>
        </w:rPr>
        <w:t>提供患者完整随访计划的查看功能（需采集的数据是否已经采集</w:t>
      </w:r>
      <w:r w:rsidRPr="0025326B">
        <w:rPr>
          <w:rFonts w:ascii="仿宋" w:eastAsia="仿宋" w:hAnsi="仿宋"/>
          <w:sz w:val="24"/>
          <w:szCs w:val="24"/>
        </w:rPr>
        <w:t>/</w:t>
      </w:r>
      <w:r w:rsidRPr="0025326B">
        <w:rPr>
          <w:rFonts w:ascii="仿宋" w:eastAsia="仿宋" w:hAnsi="仿宋" w:hint="eastAsia"/>
          <w:sz w:val="24"/>
          <w:szCs w:val="24"/>
        </w:rPr>
        <w:t>采集方式、未在本院做复诊的可以上</w:t>
      </w:r>
      <w:proofErr w:type="gramStart"/>
      <w:r w:rsidRPr="0025326B">
        <w:rPr>
          <w:rFonts w:ascii="仿宋" w:eastAsia="仿宋" w:hAnsi="仿宋" w:hint="eastAsia"/>
          <w:sz w:val="24"/>
          <w:szCs w:val="24"/>
        </w:rPr>
        <w:t>传患者</w:t>
      </w:r>
      <w:proofErr w:type="gramEnd"/>
      <w:r w:rsidRPr="0025326B">
        <w:rPr>
          <w:rFonts w:ascii="仿宋" w:eastAsia="仿宋" w:hAnsi="仿宋" w:hint="eastAsia"/>
          <w:sz w:val="24"/>
          <w:szCs w:val="24"/>
        </w:rPr>
        <w:t>外院的报告图片）。</w:t>
      </w:r>
    </w:p>
    <w:p w:rsidR="0025326B" w:rsidRPr="0025326B" w:rsidRDefault="0025326B" w:rsidP="0025326B">
      <w:pPr>
        <w:pStyle w:val="4"/>
        <w:spacing w:line="360" w:lineRule="auto"/>
        <w:rPr>
          <w:rFonts w:ascii="仿宋" w:eastAsia="仿宋" w:hAnsi="仿宋"/>
          <w:szCs w:val="24"/>
        </w:rPr>
      </w:pPr>
      <w:r w:rsidRPr="0025326B">
        <w:rPr>
          <w:rFonts w:ascii="仿宋" w:eastAsia="仿宋" w:hAnsi="仿宋" w:hint="eastAsia"/>
          <w:szCs w:val="24"/>
        </w:rPr>
        <w:t>历史量表</w:t>
      </w:r>
    </w:p>
    <w:p w:rsidR="0025326B" w:rsidRPr="0025326B" w:rsidRDefault="0025326B" w:rsidP="0025326B">
      <w:pPr>
        <w:spacing w:line="360" w:lineRule="auto"/>
        <w:ind w:leftChars="100" w:left="210" w:firstLineChars="100" w:firstLine="240"/>
        <w:rPr>
          <w:rFonts w:ascii="仿宋" w:eastAsia="仿宋" w:hAnsi="仿宋"/>
          <w:sz w:val="24"/>
          <w:szCs w:val="24"/>
        </w:rPr>
      </w:pPr>
      <w:r w:rsidRPr="0025326B">
        <w:rPr>
          <w:rFonts w:ascii="仿宋" w:eastAsia="仿宋" w:hAnsi="仿宋" w:hint="eastAsia"/>
          <w:sz w:val="24"/>
          <w:szCs w:val="24"/>
        </w:rPr>
        <w:t>提供常用随访量表的引用功能，快速复用已有量表，并进行编辑、保存功能。</w:t>
      </w:r>
    </w:p>
    <w:p w:rsidR="0025326B" w:rsidRPr="0025326B" w:rsidRDefault="0025326B" w:rsidP="0025326B">
      <w:pPr>
        <w:pStyle w:val="3"/>
        <w:spacing w:line="360" w:lineRule="auto"/>
        <w:rPr>
          <w:rFonts w:ascii="仿宋" w:eastAsia="仿宋" w:hAnsi="仿宋"/>
          <w:szCs w:val="24"/>
        </w:rPr>
      </w:pPr>
      <w:r w:rsidRPr="0025326B">
        <w:rPr>
          <w:rFonts w:ascii="仿宋" w:eastAsia="仿宋" w:hAnsi="仿宋" w:hint="eastAsia"/>
          <w:szCs w:val="24"/>
        </w:rPr>
        <w:t>数据统计分析</w:t>
      </w:r>
    </w:p>
    <w:p w:rsidR="0025326B" w:rsidRPr="0025326B" w:rsidRDefault="0025326B" w:rsidP="0025326B">
      <w:pPr>
        <w:pStyle w:val="4"/>
        <w:spacing w:line="360" w:lineRule="auto"/>
        <w:rPr>
          <w:rFonts w:ascii="仿宋" w:eastAsia="仿宋" w:hAnsi="仿宋"/>
          <w:szCs w:val="24"/>
        </w:rPr>
      </w:pPr>
      <w:r w:rsidRPr="0025326B">
        <w:rPr>
          <w:rFonts w:ascii="仿宋" w:eastAsia="仿宋" w:hAnsi="仿宋" w:hint="eastAsia"/>
          <w:szCs w:val="24"/>
        </w:rPr>
        <w:t>报表</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提供基础的数据统计报表。</w:t>
      </w:r>
    </w:p>
    <w:p w:rsidR="0025326B" w:rsidRPr="0025326B" w:rsidRDefault="0025326B" w:rsidP="0025326B">
      <w:pPr>
        <w:pStyle w:val="4"/>
        <w:spacing w:line="360" w:lineRule="auto"/>
        <w:rPr>
          <w:rFonts w:ascii="仿宋" w:eastAsia="仿宋" w:hAnsi="仿宋"/>
          <w:szCs w:val="24"/>
        </w:rPr>
      </w:pPr>
      <w:r w:rsidRPr="0025326B">
        <w:rPr>
          <w:rFonts w:ascii="仿宋" w:eastAsia="仿宋" w:hAnsi="仿宋" w:hint="eastAsia"/>
          <w:szCs w:val="24"/>
        </w:rPr>
        <w:t>报表导出</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提供报表导出功能，格式包括但不限于</w:t>
      </w:r>
      <w:r w:rsidRPr="0025326B">
        <w:rPr>
          <w:rFonts w:ascii="仿宋" w:eastAsia="仿宋" w:hAnsi="仿宋"/>
          <w:sz w:val="24"/>
          <w:szCs w:val="24"/>
        </w:rPr>
        <w:t>Excel</w:t>
      </w:r>
      <w:r w:rsidRPr="0025326B">
        <w:rPr>
          <w:rFonts w:ascii="仿宋" w:eastAsia="仿宋" w:hAnsi="仿宋" w:hint="eastAsia"/>
          <w:sz w:val="24"/>
          <w:szCs w:val="24"/>
        </w:rPr>
        <w:t>、</w:t>
      </w:r>
      <w:proofErr w:type="spellStart"/>
      <w:r w:rsidRPr="0025326B">
        <w:rPr>
          <w:rFonts w:ascii="仿宋" w:eastAsia="仿宋" w:hAnsi="仿宋"/>
          <w:sz w:val="24"/>
          <w:szCs w:val="24"/>
        </w:rPr>
        <w:t>cvs</w:t>
      </w:r>
      <w:proofErr w:type="spellEnd"/>
      <w:r w:rsidRPr="0025326B">
        <w:rPr>
          <w:rFonts w:ascii="仿宋" w:eastAsia="仿宋" w:hAnsi="仿宋" w:hint="eastAsia"/>
          <w:sz w:val="24"/>
          <w:szCs w:val="24"/>
        </w:rPr>
        <w:t>、</w:t>
      </w:r>
      <w:proofErr w:type="spellStart"/>
      <w:r w:rsidRPr="0025326B">
        <w:rPr>
          <w:rFonts w:ascii="仿宋" w:eastAsia="仿宋" w:hAnsi="仿宋"/>
          <w:sz w:val="24"/>
          <w:szCs w:val="24"/>
        </w:rPr>
        <w:t>Spss</w:t>
      </w:r>
      <w:proofErr w:type="spellEnd"/>
      <w:r w:rsidRPr="0025326B">
        <w:rPr>
          <w:rFonts w:ascii="仿宋" w:eastAsia="仿宋" w:hAnsi="仿宋" w:hint="eastAsia"/>
          <w:sz w:val="24"/>
          <w:szCs w:val="24"/>
        </w:rPr>
        <w:t>。</w:t>
      </w:r>
    </w:p>
    <w:p w:rsidR="0025326B" w:rsidRPr="0025326B" w:rsidRDefault="0025326B" w:rsidP="0025326B">
      <w:pPr>
        <w:pStyle w:val="3"/>
        <w:rPr>
          <w:rFonts w:ascii="仿宋" w:eastAsia="仿宋" w:hAnsi="仿宋"/>
          <w:lang w:val="zh-CN"/>
        </w:rPr>
      </w:pPr>
      <w:bookmarkStart w:id="18" w:name="_Toc25335025"/>
      <w:bookmarkStart w:id="19" w:name="_Toc477162452"/>
      <w:r w:rsidRPr="0025326B">
        <w:rPr>
          <w:rFonts w:ascii="仿宋" w:eastAsia="仿宋" w:hAnsi="仿宋" w:hint="eastAsia"/>
          <w:lang w:val="zh-CN"/>
        </w:rPr>
        <w:lastRenderedPageBreak/>
        <w:t>我的审批</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“我的审批</w:t>
      </w:r>
      <w:r w:rsidRPr="0025326B">
        <w:rPr>
          <w:rFonts w:ascii="仿宋" w:eastAsia="仿宋" w:hAnsi="仿宋"/>
          <w:sz w:val="24"/>
          <w:szCs w:val="24"/>
        </w:rPr>
        <w:t>”</w:t>
      </w:r>
      <w:r w:rsidRPr="0025326B">
        <w:rPr>
          <w:rFonts w:ascii="仿宋" w:eastAsia="仿宋" w:hAnsi="仿宋" w:hint="eastAsia"/>
          <w:sz w:val="24"/>
          <w:szCs w:val="24"/>
        </w:rPr>
        <w:t>为管理员的独有功能，所有用户进行入组病例的导出，和科研病例</w:t>
      </w:r>
      <w:r w:rsidRPr="0025326B">
        <w:rPr>
          <w:rFonts w:ascii="仿宋" w:eastAsia="仿宋" w:hAnsi="仿宋"/>
          <w:sz w:val="24"/>
          <w:szCs w:val="24"/>
        </w:rPr>
        <w:t>CRF</w:t>
      </w:r>
      <w:r w:rsidRPr="0025326B">
        <w:rPr>
          <w:rFonts w:ascii="仿宋" w:eastAsia="仿宋" w:hAnsi="仿宋" w:hint="eastAsia"/>
          <w:sz w:val="24"/>
          <w:szCs w:val="24"/>
        </w:rPr>
        <w:t>表单的导出时，都需要经过管理员审批通过才能被下载。</w:t>
      </w:r>
    </w:p>
    <w:bookmarkEnd w:id="18"/>
    <w:bookmarkEnd w:id="19"/>
    <w:p w:rsidR="0025326B" w:rsidRPr="0025326B" w:rsidRDefault="0025326B" w:rsidP="0025326B">
      <w:pPr>
        <w:pStyle w:val="2"/>
        <w:rPr>
          <w:rFonts w:ascii="仿宋" w:eastAsia="仿宋" w:hAnsi="仿宋"/>
        </w:rPr>
      </w:pPr>
      <w:r w:rsidRPr="0025326B">
        <w:rPr>
          <w:rFonts w:ascii="仿宋" w:eastAsia="仿宋" w:hAnsi="仿宋" w:hint="eastAsia"/>
        </w:rPr>
        <w:t>随访中心</w:t>
      </w:r>
    </w:p>
    <w:p w:rsidR="0025326B" w:rsidRPr="0025326B" w:rsidRDefault="0025326B" w:rsidP="0025326B">
      <w:pPr>
        <w:pStyle w:val="4"/>
        <w:spacing w:line="360" w:lineRule="auto"/>
        <w:rPr>
          <w:rFonts w:ascii="仿宋" w:eastAsia="仿宋" w:hAnsi="仿宋"/>
        </w:rPr>
      </w:pPr>
      <w:r w:rsidRPr="0025326B">
        <w:rPr>
          <w:rFonts w:ascii="仿宋" w:eastAsia="仿宋" w:hAnsi="仿宋" w:hint="eastAsia"/>
        </w:rPr>
        <w:t>制定随访计划</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支持基于数据库已有患者数据信息，制定随访计划，包括随访项目名称、随访对象、随访周期、随访问卷等设置。</w:t>
      </w:r>
    </w:p>
    <w:p w:rsidR="0025326B" w:rsidRPr="0025326B" w:rsidRDefault="0025326B" w:rsidP="0025326B">
      <w:pPr>
        <w:pStyle w:val="4"/>
        <w:spacing w:line="360" w:lineRule="auto"/>
        <w:rPr>
          <w:rFonts w:ascii="仿宋" w:eastAsia="仿宋" w:hAnsi="仿宋"/>
        </w:rPr>
      </w:pPr>
      <w:r w:rsidRPr="0025326B">
        <w:rPr>
          <w:rFonts w:ascii="仿宋" w:eastAsia="仿宋" w:hAnsi="仿宋" w:hint="eastAsia"/>
        </w:rPr>
        <w:t>随访任务提醒</w:t>
      </w:r>
    </w:p>
    <w:p w:rsidR="0025326B" w:rsidRPr="0025326B" w:rsidRDefault="0025326B" w:rsidP="0025326B">
      <w:pPr>
        <w:spacing w:line="360" w:lineRule="auto"/>
        <w:ind w:firstLineChars="200" w:firstLine="480"/>
        <w:rPr>
          <w:rFonts w:ascii="仿宋" w:eastAsia="仿宋" w:hAnsi="仿宋"/>
        </w:rPr>
      </w:pPr>
      <w:r w:rsidRPr="0025326B">
        <w:rPr>
          <w:rFonts w:ascii="仿宋" w:eastAsia="仿宋" w:hAnsi="仿宋" w:hint="eastAsia"/>
          <w:sz w:val="24"/>
          <w:szCs w:val="24"/>
        </w:rPr>
        <w:t>支持依据随访关键任务节点的系统提醒，包括但不限于短信、</w:t>
      </w:r>
      <w:proofErr w:type="gramStart"/>
      <w:r w:rsidRPr="0025326B">
        <w:rPr>
          <w:rFonts w:ascii="仿宋" w:eastAsia="仿宋" w:hAnsi="仿宋" w:hint="eastAsia"/>
          <w:sz w:val="24"/>
          <w:szCs w:val="24"/>
        </w:rPr>
        <w:t>微信等</w:t>
      </w:r>
      <w:proofErr w:type="gramEnd"/>
      <w:r w:rsidRPr="0025326B">
        <w:rPr>
          <w:rFonts w:ascii="仿宋" w:eastAsia="仿宋" w:hAnsi="仿宋" w:hint="eastAsia"/>
          <w:sz w:val="24"/>
          <w:szCs w:val="24"/>
        </w:rPr>
        <w:t>提醒方式。</w:t>
      </w:r>
    </w:p>
    <w:p w:rsidR="0025326B" w:rsidRPr="0025326B" w:rsidRDefault="0025326B" w:rsidP="0025326B">
      <w:pPr>
        <w:pStyle w:val="4"/>
        <w:spacing w:line="360" w:lineRule="auto"/>
        <w:rPr>
          <w:rFonts w:ascii="仿宋" w:eastAsia="仿宋" w:hAnsi="仿宋"/>
        </w:rPr>
      </w:pPr>
      <w:r w:rsidRPr="0025326B">
        <w:rPr>
          <w:rFonts w:ascii="仿宋" w:eastAsia="仿宋" w:hAnsi="仿宋" w:hint="eastAsia"/>
        </w:rPr>
        <w:t>随访信息录入</w:t>
      </w:r>
    </w:p>
    <w:p w:rsidR="0025326B" w:rsidRPr="0025326B" w:rsidRDefault="0025326B" w:rsidP="0025326B">
      <w:pPr>
        <w:spacing w:line="360" w:lineRule="auto"/>
        <w:ind w:firstLineChars="200" w:firstLine="480"/>
        <w:rPr>
          <w:rFonts w:ascii="仿宋" w:eastAsia="仿宋" w:hAnsi="仿宋"/>
        </w:rPr>
      </w:pPr>
      <w:r w:rsidRPr="0025326B">
        <w:rPr>
          <w:rFonts w:ascii="仿宋" w:eastAsia="仿宋" w:hAnsi="仿宋" w:hint="eastAsia"/>
          <w:sz w:val="24"/>
          <w:szCs w:val="24"/>
        </w:rPr>
        <w:t>支持患者端与医生端进行随访信息的录入。</w:t>
      </w:r>
    </w:p>
    <w:p w:rsidR="0025326B" w:rsidRPr="0025326B" w:rsidRDefault="0025326B" w:rsidP="0025326B">
      <w:pPr>
        <w:pStyle w:val="4"/>
        <w:spacing w:line="360" w:lineRule="auto"/>
        <w:rPr>
          <w:rFonts w:ascii="仿宋" w:eastAsia="仿宋" w:hAnsi="仿宋"/>
        </w:rPr>
      </w:pPr>
      <w:r w:rsidRPr="0025326B">
        <w:rPr>
          <w:rFonts w:ascii="仿宋" w:eastAsia="仿宋" w:hAnsi="仿宋" w:hint="eastAsia"/>
        </w:rPr>
        <w:t>随访记录检索</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支持基于患者的随访记录进行基于患者姓名、随访项目、随访类型等条件的一键检索，并实现对检索结果的浏览与查阅。</w:t>
      </w:r>
    </w:p>
    <w:p w:rsidR="0025326B" w:rsidRPr="0025326B" w:rsidRDefault="0025326B" w:rsidP="0025326B">
      <w:pPr>
        <w:pStyle w:val="4"/>
        <w:spacing w:line="360" w:lineRule="auto"/>
        <w:rPr>
          <w:rFonts w:ascii="仿宋" w:eastAsia="仿宋" w:hAnsi="仿宋"/>
        </w:rPr>
      </w:pPr>
      <w:r w:rsidRPr="0025326B">
        <w:rPr>
          <w:rFonts w:ascii="仿宋" w:eastAsia="仿宋" w:hAnsi="仿宋" w:hint="eastAsia"/>
        </w:rPr>
        <w:t>关键指标变化趋势查询</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支持基于患者随访数据的关键指标进行统计分析，并自定义展示图标类型，进行关键指标变化趋势的查询与浏览。</w:t>
      </w:r>
    </w:p>
    <w:p w:rsidR="0025326B" w:rsidRPr="0025326B" w:rsidRDefault="0025326B" w:rsidP="0025326B">
      <w:pPr>
        <w:pStyle w:val="2"/>
        <w:rPr>
          <w:rFonts w:ascii="仿宋" w:eastAsia="仿宋" w:hAnsi="仿宋"/>
        </w:rPr>
      </w:pPr>
      <w:r w:rsidRPr="0025326B">
        <w:rPr>
          <w:rFonts w:ascii="仿宋" w:eastAsia="仿宋" w:hAnsi="仿宋" w:hint="eastAsia"/>
        </w:rPr>
        <w:t>定制化开发</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可基于客户实际业务诉求，经成本核算后进行定制化开发。</w:t>
      </w:r>
    </w:p>
    <w:p w:rsidR="0025326B" w:rsidRPr="0025326B" w:rsidRDefault="0025326B">
      <w:pPr>
        <w:widowControl/>
        <w:jc w:val="left"/>
        <w:rPr>
          <w:rFonts w:ascii="仿宋" w:eastAsia="仿宋" w:hAnsi="仿宋"/>
        </w:rPr>
      </w:pPr>
      <w:r w:rsidRPr="0025326B">
        <w:rPr>
          <w:rFonts w:ascii="仿宋" w:eastAsia="仿宋" w:hAnsi="仿宋"/>
        </w:rPr>
        <w:br w:type="page"/>
      </w:r>
    </w:p>
    <w:p w:rsidR="0025326B" w:rsidRPr="0025326B" w:rsidRDefault="0025326B" w:rsidP="0025326B">
      <w:pPr>
        <w:pStyle w:val="a"/>
        <w:rPr>
          <w:rFonts w:ascii="仿宋" w:eastAsia="仿宋" w:hAnsi="仿宋"/>
          <w:sz w:val="28"/>
          <w:szCs w:val="28"/>
        </w:rPr>
      </w:pPr>
      <w:r w:rsidRPr="0025326B">
        <w:rPr>
          <w:rFonts w:ascii="仿宋" w:eastAsia="仿宋" w:hAnsi="仿宋" w:hint="eastAsia"/>
          <w:sz w:val="28"/>
          <w:szCs w:val="28"/>
        </w:rPr>
        <w:lastRenderedPageBreak/>
        <w:t>实施与培训服务要求</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本部分所指系统实施包括需求确认、方案设计（含测试方案的设计、与相关业务系统集成方案及接口协议的设计）、客户化开发（含与相关业务系统集成接口的开发）、安装、测试（含集成接口测试）、调试（</w:t>
      </w:r>
      <w:proofErr w:type="gramStart"/>
      <w:r w:rsidRPr="0025326B">
        <w:rPr>
          <w:rFonts w:ascii="仿宋" w:eastAsia="仿宋" w:hAnsi="仿宋" w:hint="eastAsia"/>
          <w:sz w:val="24"/>
          <w:szCs w:val="24"/>
        </w:rPr>
        <w:t>含系统联</w:t>
      </w:r>
      <w:proofErr w:type="gramEnd"/>
      <w:r w:rsidRPr="0025326B">
        <w:rPr>
          <w:rFonts w:ascii="仿宋" w:eastAsia="仿宋" w:hAnsi="仿宋" w:hint="eastAsia"/>
          <w:sz w:val="24"/>
          <w:szCs w:val="24"/>
        </w:rPr>
        <w:t>调）、用户培训、上线试运行支持以及其他与本系统实施相关的必要工作。</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项目实施需要中心现有的项目规划及设计下进行，需遵循中心的项目管理制度进行项目建设。项目实施采用敏捷开发，通过周期性的功能演示需求交流，不断地进行迭代开发，使系统功能尽快达到用户的目标期望水平。</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需对包括系统维护人员、首批体验用户等人员进行操作使用培训。所有用户培训需在试运行前完成，培训方式及地点由双方协商确定。</w:t>
      </w:r>
    </w:p>
    <w:p w:rsidR="0025326B" w:rsidRPr="0025326B" w:rsidRDefault="0025326B">
      <w:pPr>
        <w:widowControl/>
        <w:jc w:val="left"/>
        <w:rPr>
          <w:rFonts w:ascii="仿宋" w:eastAsia="仿宋" w:hAnsi="仿宋"/>
        </w:rPr>
      </w:pPr>
      <w:r w:rsidRPr="0025326B">
        <w:rPr>
          <w:rFonts w:ascii="仿宋" w:eastAsia="仿宋" w:hAnsi="仿宋"/>
        </w:rPr>
        <w:br w:type="page"/>
      </w:r>
    </w:p>
    <w:p w:rsidR="0025326B" w:rsidRPr="0025326B" w:rsidRDefault="0025326B" w:rsidP="0025326B">
      <w:pPr>
        <w:pStyle w:val="a"/>
        <w:rPr>
          <w:rFonts w:ascii="仿宋" w:eastAsia="仿宋" w:hAnsi="仿宋"/>
          <w:sz w:val="28"/>
          <w:szCs w:val="28"/>
        </w:rPr>
      </w:pPr>
      <w:bookmarkStart w:id="20" w:name="_Toc25335043"/>
      <w:bookmarkStart w:id="21" w:name="_Toc477162470"/>
      <w:r w:rsidRPr="0025326B">
        <w:rPr>
          <w:rFonts w:ascii="仿宋" w:eastAsia="仿宋" w:hAnsi="仿宋" w:hint="eastAsia"/>
          <w:sz w:val="28"/>
          <w:szCs w:val="28"/>
        </w:rPr>
        <w:lastRenderedPageBreak/>
        <w:t>验收</w:t>
      </w:r>
      <w:bookmarkEnd w:id="20"/>
      <w:bookmarkEnd w:id="21"/>
      <w:r w:rsidRPr="0025326B">
        <w:rPr>
          <w:rFonts w:ascii="仿宋" w:eastAsia="仿宋" w:hAnsi="仿宋" w:hint="eastAsia"/>
          <w:sz w:val="28"/>
          <w:szCs w:val="28"/>
        </w:rPr>
        <w:t>要求</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hint="eastAsia"/>
          <w:sz w:val="24"/>
          <w:szCs w:val="24"/>
        </w:rPr>
        <w:t>最终验收将遵循用户项目验收标准。</w:t>
      </w:r>
      <w:r w:rsidR="003557C1">
        <w:rPr>
          <w:rFonts w:ascii="仿宋" w:eastAsia="仿宋" w:hAnsi="仿宋" w:hint="eastAsia"/>
          <w:sz w:val="24"/>
          <w:szCs w:val="24"/>
        </w:rPr>
        <w:t>承建商</w:t>
      </w:r>
      <w:r w:rsidRPr="0025326B">
        <w:rPr>
          <w:rFonts w:ascii="仿宋" w:eastAsia="仿宋" w:hAnsi="仿宋" w:hint="eastAsia"/>
          <w:sz w:val="24"/>
          <w:szCs w:val="24"/>
        </w:rPr>
        <w:t>应提供平台系统建设的文档，包括系统开发、测试、运行、维护管理体系对应的全部管理规范和技术文档。具体的文档包括：用户调查与需求分析报告，系统概要设计方案，功能规格说明书，详细设计说明书，平台设计说明（包含编码方案），系统维护手册，用户使用手册，测试报告。所有资料包括完备的系统设计文档、功能模块说明、程序代码、使用手册等。</w:t>
      </w:r>
    </w:p>
    <w:p w:rsidR="0025326B" w:rsidRPr="0025326B" w:rsidRDefault="003557C1" w:rsidP="0025326B">
      <w:pPr>
        <w:spacing w:line="360" w:lineRule="auto"/>
        <w:ind w:firstLineChars="200" w:firstLine="480"/>
        <w:rPr>
          <w:rFonts w:ascii="仿宋" w:eastAsia="仿宋" w:hAnsi="仿宋"/>
          <w:sz w:val="24"/>
          <w:szCs w:val="24"/>
        </w:rPr>
      </w:pPr>
      <w:r>
        <w:rPr>
          <w:rFonts w:ascii="仿宋" w:eastAsia="仿宋" w:hAnsi="仿宋" w:hint="eastAsia"/>
          <w:sz w:val="24"/>
          <w:szCs w:val="24"/>
        </w:rPr>
        <w:t>本次</w:t>
      </w:r>
      <w:r w:rsidR="0025326B" w:rsidRPr="0025326B">
        <w:rPr>
          <w:rFonts w:ascii="仿宋" w:eastAsia="仿宋" w:hAnsi="仿宋" w:hint="eastAsia"/>
          <w:sz w:val="24"/>
          <w:szCs w:val="24"/>
        </w:rPr>
        <w:t>采购的软件，除通用产品外，基于用户需求开发的系统，用户享有系统的源代码、可执行代码及其技术文档等研究开发成果的所有权，</w:t>
      </w:r>
      <w:r>
        <w:rPr>
          <w:rFonts w:ascii="仿宋" w:eastAsia="仿宋" w:hAnsi="仿宋" w:hint="eastAsia"/>
          <w:sz w:val="24"/>
          <w:szCs w:val="24"/>
        </w:rPr>
        <w:t>承建商</w:t>
      </w:r>
      <w:r w:rsidR="0025326B" w:rsidRPr="0025326B">
        <w:rPr>
          <w:rFonts w:ascii="仿宋" w:eastAsia="仿宋" w:hAnsi="仿宋" w:hint="eastAsia"/>
          <w:sz w:val="24"/>
          <w:szCs w:val="24"/>
        </w:rPr>
        <w:t>未经用户许可，不得将相关资料提供给第三方。若系统使用了</w:t>
      </w:r>
      <w:r>
        <w:rPr>
          <w:rFonts w:ascii="仿宋" w:eastAsia="仿宋" w:hAnsi="仿宋" w:hint="eastAsia"/>
          <w:sz w:val="24"/>
          <w:szCs w:val="24"/>
        </w:rPr>
        <w:t>承建商</w:t>
      </w:r>
      <w:r w:rsidR="0025326B" w:rsidRPr="0025326B">
        <w:rPr>
          <w:rFonts w:ascii="仿宋" w:eastAsia="仿宋" w:hAnsi="仿宋" w:hint="eastAsia"/>
          <w:sz w:val="24"/>
          <w:szCs w:val="24"/>
        </w:rPr>
        <w:t>的应用集成框架，</w:t>
      </w:r>
      <w:r>
        <w:rPr>
          <w:rFonts w:ascii="仿宋" w:eastAsia="仿宋" w:hAnsi="仿宋" w:hint="eastAsia"/>
          <w:sz w:val="24"/>
          <w:szCs w:val="24"/>
        </w:rPr>
        <w:t>承建商</w:t>
      </w:r>
      <w:r w:rsidR="0025326B" w:rsidRPr="0025326B">
        <w:rPr>
          <w:rFonts w:ascii="仿宋" w:eastAsia="仿宋" w:hAnsi="仿宋" w:hint="eastAsia"/>
          <w:sz w:val="24"/>
          <w:szCs w:val="24"/>
        </w:rPr>
        <w:t>需向用户提供应用框架的源代码、可执行代码及其技术文档。</w:t>
      </w:r>
      <w:r>
        <w:rPr>
          <w:rFonts w:ascii="仿宋" w:eastAsia="仿宋" w:hAnsi="仿宋" w:hint="eastAsia"/>
          <w:sz w:val="24"/>
          <w:szCs w:val="24"/>
        </w:rPr>
        <w:t>承建商</w:t>
      </w:r>
      <w:r w:rsidR="0025326B" w:rsidRPr="0025326B">
        <w:rPr>
          <w:rFonts w:ascii="仿宋" w:eastAsia="仿宋" w:hAnsi="仿宋" w:hint="eastAsia"/>
          <w:sz w:val="24"/>
          <w:szCs w:val="24"/>
        </w:rPr>
        <w:t>应当保证交付给用户的研究开发成果不侵犯任何第三人的合法权益，如发生第三人指控用户实施的技术侵权的，</w:t>
      </w:r>
      <w:r>
        <w:rPr>
          <w:rFonts w:ascii="仿宋" w:eastAsia="仿宋" w:hAnsi="仿宋" w:hint="eastAsia"/>
          <w:sz w:val="24"/>
          <w:szCs w:val="24"/>
        </w:rPr>
        <w:t>承建商</w:t>
      </w:r>
      <w:r w:rsidR="0025326B" w:rsidRPr="0025326B">
        <w:rPr>
          <w:rFonts w:ascii="仿宋" w:eastAsia="仿宋" w:hAnsi="仿宋" w:hint="eastAsia"/>
          <w:sz w:val="24"/>
          <w:szCs w:val="24"/>
        </w:rPr>
        <w:t>须负全部责任。</w:t>
      </w:r>
      <w:bookmarkStart w:id="22" w:name="_Toc477162471"/>
    </w:p>
    <w:p w:rsidR="0025326B" w:rsidRPr="0025326B" w:rsidRDefault="0025326B">
      <w:pPr>
        <w:widowControl/>
        <w:jc w:val="left"/>
        <w:rPr>
          <w:rFonts w:ascii="仿宋" w:eastAsia="仿宋" w:hAnsi="仿宋"/>
          <w:sz w:val="24"/>
          <w:szCs w:val="24"/>
        </w:rPr>
      </w:pPr>
      <w:r w:rsidRPr="0025326B">
        <w:rPr>
          <w:rFonts w:ascii="仿宋" w:eastAsia="仿宋" w:hAnsi="仿宋"/>
          <w:sz w:val="24"/>
          <w:szCs w:val="24"/>
        </w:rPr>
        <w:br w:type="page"/>
      </w:r>
    </w:p>
    <w:p w:rsidR="0025326B" w:rsidRPr="0025326B" w:rsidRDefault="0025326B" w:rsidP="0025326B">
      <w:pPr>
        <w:pStyle w:val="a"/>
        <w:rPr>
          <w:rFonts w:ascii="仿宋" w:eastAsia="仿宋" w:hAnsi="仿宋"/>
          <w:sz w:val="28"/>
          <w:szCs w:val="28"/>
        </w:rPr>
      </w:pPr>
      <w:bookmarkStart w:id="23" w:name="_Toc25335044"/>
      <w:r w:rsidRPr="0025326B">
        <w:rPr>
          <w:rFonts w:ascii="仿宋" w:eastAsia="仿宋" w:hAnsi="仿宋" w:hint="eastAsia"/>
          <w:sz w:val="28"/>
          <w:szCs w:val="28"/>
        </w:rPr>
        <w:lastRenderedPageBreak/>
        <w:t>售后服务要求</w:t>
      </w:r>
      <w:bookmarkEnd w:id="22"/>
      <w:bookmarkEnd w:id="23"/>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sz w:val="24"/>
          <w:szCs w:val="24"/>
        </w:rPr>
        <w:t>1.</w:t>
      </w:r>
      <w:r w:rsidR="003557C1">
        <w:rPr>
          <w:rFonts w:ascii="仿宋" w:eastAsia="仿宋" w:hAnsi="仿宋" w:hint="eastAsia"/>
          <w:sz w:val="24"/>
          <w:szCs w:val="24"/>
        </w:rPr>
        <w:t>承建商</w:t>
      </w:r>
      <w:r w:rsidRPr="0025326B">
        <w:rPr>
          <w:rFonts w:ascii="仿宋" w:eastAsia="仿宋" w:hAnsi="仿宋" w:hint="eastAsia"/>
          <w:sz w:val="24"/>
          <w:szCs w:val="24"/>
        </w:rPr>
        <w:t>要长期建立完善的技术支持和售后服务管理体系和服务队伍，为配合用户使用提供全方位的技术支持工作，并对如何实施服务提出承诺。</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sz w:val="24"/>
          <w:szCs w:val="24"/>
        </w:rPr>
        <w:t>2.</w:t>
      </w:r>
      <w:r w:rsidR="003557C1">
        <w:rPr>
          <w:rFonts w:ascii="仿宋" w:eastAsia="仿宋" w:hAnsi="仿宋" w:hint="eastAsia"/>
          <w:sz w:val="24"/>
          <w:szCs w:val="24"/>
        </w:rPr>
        <w:t>承建商</w:t>
      </w:r>
      <w:r w:rsidRPr="0025326B">
        <w:rPr>
          <w:rFonts w:ascii="仿宋" w:eastAsia="仿宋" w:hAnsi="仿宋" w:hint="eastAsia"/>
          <w:sz w:val="24"/>
          <w:szCs w:val="24"/>
        </w:rPr>
        <w:t>应在</w:t>
      </w:r>
      <w:r w:rsidR="006257D8">
        <w:rPr>
          <w:rFonts w:ascii="仿宋" w:eastAsia="仿宋" w:hAnsi="仿宋" w:hint="eastAsia"/>
          <w:sz w:val="24"/>
          <w:szCs w:val="24"/>
        </w:rPr>
        <w:t>报名资料</w:t>
      </w:r>
      <w:r w:rsidRPr="0025326B">
        <w:rPr>
          <w:rFonts w:ascii="仿宋" w:eastAsia="仿宋" w:hAnsi="仿宋" w:hint="eastAsia"/>
          <w:sz w:val="24"/>
          <w:szCs w:val="24"/>
        </w:rPr>
        <w:t>文档中标明可提供的</w:t>
      </w:r>
      <w:bookmarkStart w:id="24" w:name="_GoBack"/>
      <w:bookmarkEnd w:id="24"/>
      <w:r w:rsidRPr="0025326B">
        <w:rPr>
          <w:rFonts w:ascii="仿宋" w:eastAsia="仿宋" w:hAnsi="仿宋" w:hint="eastAsia"/>
          <w:sz w:val="24"/>
          <w:szCs w:val="24"/>
        </w:rPr>
        <w:t>售后服务和系统维护服务、有关质量保证期、升级服务、数据共享、开放接口等内容。</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sz w:val="24"/>
          <w:szCs w:val="24"/>
        </w:rPr>
        <w:t>3.</w:t>
      </w:r>
      <w:r w:rsidR="003557C1">
        <w:rPr>
          <w:rFonts w:ascii="仿宋" w:eastAsia="仿宋" w:hAnsi="仿宋" w:hint="eastAsia"/>
          <w:sz w:val="24"/>
          <w:szCs w:val="24"/>
        </w:rPr>
        <w:t>承建商</w:t>
      </w:r>
      <w:r w:rsidRPr="0025326B">
        <w:rPr>
          <w:rFonts w:ascii="仿宋" w:eastAsia="仿宋" w:hAnsi="仿宋" w:hint="eastAsia"/>
          <w:sz w:val="24"/>
          <w:szCs w:val="24"/>
        </w:rPr>
        <w:t>需派专人负责协调平台的整体进度，收集整理相关的业务需求，并严格按时间节点完成相关功能的开发。</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sz w:val="24"/>
          <w:szCs w:val="24"/>
        </w:rPr>
        <w:t>4.</w:t>
      </w:r>
      <w:r w:rsidRPr="0025326B">
        <w:rPr>
          <w:rFonts w:ascii="仿宋" w:eastAsia="仿宋" w:hAnsi="仿宋" w:hint="eastAsia"/>
          <w:sz w:val="24"/>
          <w:szCs w:val="24"/>
        </w:rPr>
        <w:t>系统正式验收之日起，</w:t>
      </w:r>
      <w:r w:rsidR="003557C1">
        <w:rPr>
          <w:rFonts w:ascii="仿宋" w:eastAsia="仿宋" w:hAnsi="仿宋" w:hint="eastAsia"/>
          <w:sz w:val="24"/>
          <w:szCs w:val="24"/>
        </w:rPr>
        <w:t>承建商</w:t>
      </w:r>
      <w:r w:rsidRPr="0025326B">
        <w:rPr>
          <w:rFonts w:ascii="仿宋" w:eastAsia="仿宋" w:hAnsi="仿宋" w:hint="eastAsia"/>
          <w:sz w:val="24"/>
          <w:szCs w:val="24"/>
        </w:rPr>
        <w:t>提供至少</w:t>
      </w:r>
      <w:r w:rsidRPr="0025326B">
        <w:rPr>
          <w:rFonts w:ascii="仿宋" w:eastAsia="仿宋" w:hAnsi="仿宋"/>
          <w:sz w:val="24"/>
          <w:szCs w:val="24"/>
        </w:rPr>
        <w:t>2</w:t>
      </w:r>
      <w:r w:rsidRPr="0025326B">
        <w:rPr>
          <w:rFonts w:ascii="仿宋" w:eastAsia="仿宋" w:hAnsi="仿宋" w:hint="eastAsia"/>
          <w:sz w:val="24"/>
          <w:szCs w:val="24"/>
        </w:rPr>
        <w:t>年的免费升级维护服务。维护期内，</w:t>
      </w:r>
      <w:r w:rsidR="003557C1">
        <w:rPr>
          <w:rFonts w:ascii="仿宋" w:eastAsia="仿宋" w:hAnsi="仿宋" w:hint="eastAsia"/>
          <w:sz w:val="24"/>
          <w:szCs w:val="24"/>
        </w:rPr>
        <w:t>承建商</w:t>
      </w:r>
      <w:r w:rsidRPr="0025326B">
        <w:rPr>
          <w:rFonts w:ascii="仿宋" w:eastAsia="仿宋" w:hAnsi="仿宋" w:hint="eastAsia"/>
          <w:sz w:val="24"/>
          <w:szCs w:val="24"/>
        </w:rPr>
        <w:t>必须根据用户要求负责进行售后技术支持和服务，不再收取合同规定外任何额外费用。系统上线验收之后至少需要提供半年的免费需求变更修改和维护。对于紧急情况要求当日解决问题；非紧急情况需要当日给出解决方案，</w:t>
      </w:r>
      <w:r w:rsidRPr="0025326B">
        <w:rPr>
          <w:rFonts w:ascii="仿宋" w:eastAsia="仿宋" w:hAnsi="仿宋"/>
          <w:sz w:val="24"/>
          <w:szCs w:val="24"/>
        </w:rPr>
        <w:t>3-7</w:t>
      </w:r>
      <w:r w:rsidRPr="0025326B">
        <w:rPr>
          <w:rFonts w:ascii="仿宋" w:eastAsia="仿宋" w:hAnsi="仿宋" w:hint="eastAsia"/>
          <w:sz w:val="24"/>
          <w:szCs w:val="24"/>
        </w:rPr>
        <w:t>天解决；主要功能的修改需要在</w:t>
      </w:r>
      <w:r w:rsidRPr="0025326B">
        <w:rPr>
          <w:rFonts w:ascii="仿宋" w:eastAsia="仿宋" w:hAnsi="仿宋"/>
          <w:sz w:val="24"/>
          <w:szCs w:val="24"/>
        </w:rPr>
        <w:t>2</w:t>
      </w:r>
      <w:r w:rsidRPr="0025326B">
        <w:rPr>
          <w:rFonts w:ascii="仿宋" w:eastAsia="仿宋" w:hAnsi="仿宋" w:hint="eastAsia"/>
          <w:sz w:val="24"/>
          <w:szCs w:val="24"/>
        </w:rPr>
        <w:t>周内完成。</w:t>
      </w:r>
    </w:p>
    <w:p w:rsidR="0025326B" w:rsidRPr="0025326B" w:rsidRDefault="0025326B" w:rsidP="0025326B">
      <w:pPr>
        <w:spacing w:line="360" w:lineRule="auto"/>
        <w:ind w:firstLineChars="200" w:firstLine="480"/>
        <w:rPr>
          <w:rFonts w:ascii="仿宋" w:eastAsia="仿宋" w:hAnsi="仿宋"/>
          <w:sz w:val="24"/>
          <w:szCs w:val="24"/>
        </w:rPr>
      </w:pPr>
      <w:r w:rsidRPr="0025326B">
        <w:rPr>
          <w:rFonts w:ascii="仿宋" w:eastAsia="仿宋" w:hAnsi="仿宋"/>
          <w:sz w:val="24"/>
          <w:szCs w:val="24"/>
        </w:rPr>
        <w:t>5.</w:t>
      </w:r>
      <w:r w:rsidRPr="0025326B">
        <w:rPr>
          <w:rFonts w:ascii="仿宋" w:eastAsia="仿宋" w:hAnsi="仿宋" w:hint="eastAsia"/>
          <w:sz w:val="24"/>
          <w:szCs w:val="24"/>
        </w:rPr>
        <w:t>维护期间，要提供多方面维护内容：各个系统软件服务、应用软件服务和咨询服务、重要安全保障时期技术支持。</w:t>
      </w:r>
    </w:p>
    <w:p w:rsidR="0025326B" w:rsidRPr="0025326B" w:rsidRDefault="0025326B" w:rsidP="0025326B">
      <w:pPr>
        <w:jc w:val="center"/>
        <w:rPr>
          <w:rFonts w:ascii="仿宋" w:eastAsia="仿宋" w:hAnsi="仿宋"/>
          <w:sz w:val="24"/>
          <w:szCs w:val="24"/>
        </w:rPr>
      </w:pPr>
    </w:p>
    <w:p w:rsidR="0025326B" w:rsidRPr="0025326B" w:rsidRDefault="0025326B" w:rsidP="0025326B">
      <w:pPr>
        <w:jc w:val="left"/>
        <w:rPr>
          <w:rFonts w:ascii="仿宋" w:eastAsia="仿宋" w:hAnsi="仿宋"/>
        </w:rPr>
      </w:pPr>
    </w:p>
    <w:sectPr w:rsidR="0025326B" w:rsidRPr="002532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A742B"/>
    <w:multiLevelType w:val="hybridMultilevel"/>
    <w:tmpl w:val="ACFCC9F8"/>
    <w:lvl w:ilvl="0" w:tplc="0409000F">
      <w:start w:val="1"/>
      <w:numFmt w:val="decimal"/>
      <w:lvlText w:val="%1."/>
      <w:lvlJc w:val="left"/>
      <w:pPr>
        <w:ind w:left="1200" w:hanging="7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 w15:restartNumberingAfterBreak="0">
    <w:nsid w:val="1B1D6FAC"/>
    <w:multiLevelType w:val="multilevel"/>
    <w:tmpl w:val="1B1D6FA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3CE73D16"/>
    <w:multiLevelType w:val="hybridMultilevel"/>
    <w:tmpl w:val="C7D24842"/>
    <w:lvl w:ilvl="0" w:tplc="A8EC06DE">
      <w:start w:val="1"/>
      <w:numFmt w:val="decimal"/>
      <w:lvlText w:val="（%1）"/>
      <w:lvlJc w:val="left"/>
      <w:pPr>
        <w:ind w:left="1200" w:hanging="7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15:restartNumberingAfterBreak="0">
    <w:nsid w:val="4AF3003A"/>
    <w:multiLevelType w:val="multilevel"/>
    <w:tmpl w:val="4AF300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071C8B"/>
    <w:multiLevelType w:val="multilevel"/>
    <w:tmpl w:val="99BC6F9C"/>
    <w:lvl w:ilvl="0">
      <w:start w:val="1"/>
      <w:numFmt w:val="decimal"/>
      <w:pStyle w:val="a"/>
      <w:lvlText w:val="%1."/>
      <w:lvlJc w:val="left"/>
      <w:pPr>
        <w:ind w:left="425" w:hanging="425"/>
      </w:pPr>
      <w:rPr>
        <w:rFonts w:cs="Times New Roman"/>
      </w:rPr>
    </w:lvl>
    <w:lvl w:ilvl="1">
      <w:start w:val="1"/>
      <w:numFmt w:val="decimal"/>
      <w:pStyle w:val="2"/>
      <w:lvlText w:val="%1.%2."/>
      <w:lvlJc w:val="left"/>
      <w:pPr>
        <w:ind w:left="567" w:hanging="567"/>
      </w:pPr>
      <w:rPr>
        <w:rFonts w:cs="Times New Roman"/>
      </w:rPr>
    </w:lvl>
    <w:lvl w:ilvl="2">
      <w:start w:val="1"/>
      <w:numFmt w:val="decimal"/>
      <w:pStyle w:val="3"/>
      <w:lvlText w:val="%1.%2.%3."/>
      <w:lvlJc w:val="left"/>
      <w:pPr>
        <w:ind w:left="709" w:hanging="709"/>
      </w:pPr>
      <w:rPr>
        <w:rFonts w:ascii="Cambria" w:hAnsi="Cambria" w:cs="Times New Roman" w:hint="default"/>
      </w:rPr>
    </w:lvl>
    <w:lvl w:ilvl="3">
      <w:start w:val="1"/>
      <w:numFmt w:val="decimal"/>
      <w:pStyle w:val="4"/>
      <w:lvlText w:val="%1.%2.%3.%4."/>
      <w:lvlJc w:val="left"/>
      <w:pPr>
        <w:ind w:left="1135" w:hanging="851"/>
      </w:pPr>
      <w:rPr>
        <w:rFonts w:cs="Times New Roman"/>
        <w:lang w:val="zh-CN"/>
      </w:rPr>
    </w:lvl>
    <w:lvl w:ilvl="4">
      <w:start w:val="1"/>
      <w:numFmt w:val="decimal"/>
      <w:pStyle w:val="5"/>
      <w:lvlText w:val="%1.%2.%3.%4.%5."/>
      <w:lvlJc w:val="left"/>
      <w:pPr>
        <w:ind w:left="992" w:hanging="992"/>
      </w:pPr>
      <w:rPr>
        <w:rFonts w:ascii="Cambria" w:hAnsi="Cambria" w:cs="Times New Roman" w:hint="default"/>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26B"/>
    <w:rsid w:val="0025326B"/>
    <w:rsid w:val="00283BFF"/>
    <w:rsid w:val="003557C1"/>
    <w:rsid w:val="00620055"/>
    <w:rsid w:val="006257D8"/>
    <w:rsid w:val="007D35E1"/>
    <w:rsid w:val="00D0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69E2"/>
  <w15:chartTrackingRefBased/>
  <w15:docId w15:val="{868B8B10-5E39-4AD4-B618-3808301F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2">
    <w:name w:val="heading 2"/>
    <w:basedOn w:val="a0"/>
    <w:next w:val="a0"/>
    <w:link w:val="20"/>
    <w:uiPriority w:val="99"/>
    <w:semiHidden/>
    <w:unhideWhenUsed/>
    <w:qFormat/>
    <w:rsid w:val="0025326B"/>
    <w:pPr>
      <w:keepNext/>
      <w:keepLines/>
      <w:numPr>
        <w:ilvl w:val="1"/>
        <w:numId w:val="1"/>
      </w:numPr>
      <w:spacing w:before="260" w:after="260" w:line="415" w:lineRule="auto"/>
      <w:outlineLvl w:val="1"/>
    </w:pPr>
    <w:rPr>
      <w:rFonts w:ascii="Cambria" w:eastAsia="宋体" w:hAnsi="Cambria" w:cs="Times New Roman"/>
      <w:b/>
      <w:bCs/>
      <w:sz w:val="28"/>
      <w:szCs w:val="28"/>
    </w:rPr>
  </w:style>
  <w:style w:type="paragraph" w:styleId="3">
    <w:name w:val="heading 3"/>
    <w:basedOn w:val="a0"/>
    <w:next w:val="a0"/>
    <w:link w:val="30"/>
    <w:uiPriority w:val="99"/>
    <w:semiHidden/>
    <w:unhideWhenUsed/>
    <w:qFormat/>
    <w:rsid w:val="0025326B"/>
    <w:pPr>
      <w:keepNext/>
      <w:keepLines/>
      <w:numPr>
        <w:ilvl w:val="2"/>
        <w:numId w:val="1"/>
      </w:numPr>
      <w:spacing w:before="260" w:after="260" w:line="415" w:lineRule="auto"/>
      <w:outlineLvl w:val="2"/>
    </w:pPr>
    <w:rPr>
      <w:rFonts w:ascii="Calibri" w:eastAsia="宋体" w:hAnsi="Calibri" w:cs="Times New Roman"/>
      <w:b/>
      <w:bCs/>
      <w:sz w:val="24"/>
      <w:szCs w:val="32"/>
    </w:rPr>
  </w:style>
  <w:style w:type="paragraph" w:styleId="4">
    <w:name w:val="heading 4"/>
    <w:basedOn w:val="a0"/>
    <w:next w:val="a0"/>
    <w:link w:val="40"/>
    <w:uiPriority w:val="99"/>
    <w:semiHidden/>
    <w:unhideWhenUsed/>
    <w:qFormat/>
    <w:rsid w:val="0025326B"/>
    <w:pPr>
      <w:keepNext/>
      <w:keepLines/>
      <w:numPr>
        <w:ilvl w:val="3"/>
        <w:numId w:val="1"/>
      </w:numPr>
      <w:spacing w:before="280" w:after="290" w:line="374" w:lineRule="auto"/>
      <w:outlineLvl w:val="3"/>
    </w:pPr>
    <w:rPr>
      <w:rFonts w:ascii="Cambria" w:eastAsia="宋体" w:hAnsi="Cambria" w:cs="Times New Roman"/>
      <w:b/>
      <w:bCs/>
      <w:sz w:val="24"/>
      <w:szCs w:val="28"/>
    </w:rPr>
  </w:style>
  <w:style w:type="paragraph" w:styleId="5">
    <w:name w:val="heading 5"/>
    <w:basedOn w:val="a0"/>
    <w:next w:val="a0"/>
    <w:link w:val="50"/>
    <w:uiPriority w:val="99"/>
    <w:semiHidden/>
    <w:unhideWhenUsed/>
    <w:qFormat/>
    <w:rsid w:val="0025326B"/>
    <w:pPr>
      <w:keepNext/>
      <w:keepLines/>
      <w:numPr>
        <w:ilvl w:val="4"/>
        <w:numId w:val="1"/>
      </w:numPr>
      <w:spacing w:before="280" w:after="290" w:line="374" w:lineRule="auto"/>
      <w:outlineLvl w:val="4"/>
    </w:pPr>
    <w:rPr>
      <w:rFonts w:ascii="Calibri" w:eastAsia="宋体"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9"/>
    <w:semiHidden/>
    <w:qFormat/>
    <w:rsid w:val="0025326B"/>
    <w:rPr>
      <w:rFonts w:ascii="Cambria" w:eastAsia="宋体" w:hAnsi="Cambria" w:cs="Times New Roman"/>
      <w:b/>
      <w:bCs/>
      <w:sz w:val="28"/>
      <w:szCs w:val="28"/>
    </w:rPr>
  </w:style>
  <w:style w:type="character" w:customStyle="1" w:styleId="30">
    <w:name w:val="标题 3 字符"/>
    <w:basedOn w:val="a1"/>
    <w:link w:val="3"/>
    <w:uiPriority w:val="99"/>
    <w:semiHidden/>
    <w:rsid w:val="0025326B"/>
    <w:rPr>
      <w:rFonts w:ascii="Calibri" w:eastAsia="宋体" w:hAnsi="Calibri" w:cs="Times New Roman"/>
      <w:b/>
      <w:bCs/>
      <w:sz w:val="24"/>
      <w:szCs w:val="32"/>
    </w:rPr>
  </w:style>
  <w:style w:type="character" w:customStyle="1" w:styleId="40">
    <w:name w:val="标题 4 字符"/>
    <w:basedOn w:val="a1"/>
    <w:link w:val="4"/>
    <w:uiPriority w:val="99"/>
    <w:semiHidden/>
    <w:rsid w:val="0025326B"/>
    <w:rPr>
      <w:rFonts w:ascii="Cambria" w:eastAsia="宋体" w:hAnsi="Cambria" w:cs="Times New Roman"/>
      <w:b/>
      <w:bCs/>
      <w:sz w:val="24"/>
      <w:szCs w:val="28"/>
    </w:rPr>
  </w:style>
  <w:style w:type="character" w:customStyle="1" w:styleId="50">
    <w:name w:val="标题 5 字符"/>
    <w:basedOn w:val="a1"/>
    <w:link w:val="5"/>
    <w:uiPriority w:val="99"/>
    <w:semiHidden/>
    <w:rsid w:val="0025326B"/>
    <w:rPr>
      <w:rFonts w:ascii="Calibri" w:eastAsia="宋体" w:hAnsi="Calibri" w:cs="Times New Roman"/>
      <w:b/>
      <w:bCs/>
      <w:sz w:val="28"/>
      <w:szCs w:val="28"/>
    </w:rPr>
  </w:style>
  <w:style w:type="paragraph" w:styleId="a">
    <w:name w:val="Title"/>
    <w:basedOn w:val="a0"/>
    <w:next w:val="a0"/>
    <w:link w:val="a4"/>
    <w:uiPriority w:val="99"/>
    <w:qFormat/>
    <w:rsid w:val="0025326B"/>
    <w:pPr>
      <w:numPr>
        <w:numId w:val="1"/>
      </w:numPr>
      <w:spacing w:before="240" w:after="60" w:line="360" w:lineRule="auto"/>
      <w:jc w:val="left"/>
      <w:outlineLvl w:val="0"/>
    </w:pPr>
    <w:rPr>
      <w:rFonts w:ascii="Cambria" w:eastAsia="宋体" w:hAnsi="Cambria" w:cs="Times New Roman"/>
      <w:b/>
      <w:bCs/>
      <w:sz w:val="32"/>
      <w:szCs w:val="32"/>
    </w:rPr>
  </w:style>
  <w:style w:type="character" w:customStyle="1" w:styleId="a4">
    <w:name w:val="标题 字符"/>
    <w:basedOn w:val="a1"/>
    <w:link w:val="a"/>
    <w:uiPriority w:val="99"/>
    <w:qFormat/>
    <w:rsid w:val="0025326B"/>
    <w:rPr>
      <w:rFonts w:ascii="Cambria" w:eastAsia="宋体" w:hAnsi="Cambria" w:cs="Times New Roman"/>
      <w:b/>
      <w:bCs/>
      <w:sz w:val="32"/>
      <w:szCs w:val="32"/>
    </w:rPr>
  </w:style>
  <w:style w:type="character" w:customStyle="1" w:styleId="a5">
    <w:name w:val="列出段落 字符"/>
    <w:aliases w:val="List 字符,List1 字符,List11 字符,Bullet Number 字符,List111 字符,lp1 字符,符号列表 字符,编号 字符,列出段落12 字符,列出段落4 字符,正文段落1 字符,业务规则操作数据 字符,符号1.1（天云科技） 字符,列出段落-正文 字符,Bullet List 字符,FooterText 字符,numbered 字符,Paragraphe de liste1 字符,列表正文 字符,stc标题4 字符,TOC style 字符,段落样式 字符"/>
    <w:link w:val="a6"/>
    <w:uiPriority w:val="34"/>
    <w:qFormat/>
    <w:locked/>
    <w:rsid w:val="0025326B"/>
    <w:rPr>
      <w:rFonts w:ascii="Times New Roman" w:eastAsia="宋体" w:hAnsi="Times New Roman" w:cs="Times New Roman"/>
      <w:sz w:val="24"/>
      <w:szCs w:val="24"/>
    </w:rPr>
  </w:style>
  <w:style w:type="paragraph" w:styleId="a6">
    <w:name w:val="List Paragraph"/>
    <w:aliases w:val="List,List1,List11,Bullet Number,List111,lp1,符号列表,编号,列出段落12,列出段落4,正文段落1,业务规则操作数据,符号1.1（天云科技）,列出段落-正文,Bullet List,FooterText,numbered,Paragraphe de liste1,列表正文,stc标题4,TOC style,List Paragraph11,List Paragraph-正文段落,段落样式,·ûºÅÁÐ±í,?,表格段落"/>
    <w:basedOn w:val="a0"/>
    <w:link w:val="a5"/>
    <w:uiPriority w:val="34"/>
    <w:qFormat/>
    <w:rsid w:val="0025326B"/>
    <w:pPr>
      <w:spacing w:line="360" w:lineRule="auto"/>
      <w:ind w:firstLineChars="200" w:firstLine="420"/>
    </w:pPr>
    <w:rPr>
      <w:rFonts w:ascii="Times New Roman" w:eastAsia="宋体" w:hAnsi="Times New Roman" w:cs="Times New Roman"/>
      <w:sz w:val="24"/>
      <w:szCs w:val="24"/>
    </w:rPr>
  </w:style>
  <w:style w:type="character" w:customStyle="1" w:styleId="Char">
    <w:name w:val="文档正文 Char"/>
    <w:link w:val="a7"/>
    <w:qFormat/>
    <w:locked/>
    <w:rsid w:val="0025326B"/>
    <w:rPr>
      <w:rFonts w:ascii="Times New Roman" w:eastAsia="宋体" w:hAnsi="Times New Roman" w:cs="Times New Roman"/>
      <w:sz w:val="24"/>
    </w:rPr>
  </w:style>
  <w:style w:type="paragraph" w:customStyle="1" w:styleId="a7">
    <w:name w:val="文档正文"/>
    <w:basedOn w:val="a0"/>
    <w:link w:val="Char"/>
    <w:qFormat/>
    <w:rsid w:val="0025326B"/>
    <w:pPr>
      <w:widowControl/>
      <w:ind w:firstLine="482"/>
      <w:jc w:val="left"/>
    </w:pPr>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1">
      <w:bodyDiv w:val="1"/>
      <w:marLeft w:val="0"/>
      <w:marRight w:val="0"/>
      <w:marTop w:val="0"/>
      <w:marBottom w:val="0"/>
      <w:divBdr>
        <w:top w:val="none" w:sz="0" w:space="0" w:color="auto"/>
        <w:left w:val="none" w:sz="0" w:space="0" w:color="auto"/>
        <w:bottom w:val="none" w:sz="0" w:space="0" w:color="auto"/>
        <w:right w:val="none" w:sz="0" w:space="0" w:color="auto"/>
      </w:divBdr>
    </w:div>
    <w:div w:id="428432170">
      <w:bodyDiv w:val="1"/>
      <w:marLeft w:val="0"/>
      <w:marRight w:val="0"/>
      <w:marTop w:val="0"/>
      <w:marBottom w:val="0"/>
      <w:divBdr>
        <w:top w:val="none" w:sz="0" w:space="0" w:color="auto"/>
        <w:left w:val="none" w:sz="0" w:space="0" w:color="auto"/>
        <w:bottom w:val="none" w:sz="0" w:space="0" w:color="auto"/>
        <w:right w:val="none" w:sz="0" w:space="0" w:color="auto"/>
      </w:divBdr>
    </w:div>
    <w:div w:id="1716810877">
      <w:bodyDiv w:val="1"/>
      <w:marLeft w:val="0"/>
      <w:marRight w:val="0"/>
      <w:marTop w:val="0"/>
      <w:marBottom w:val="0"/>
      <w:divBdr>
        <w:top w:val="none" w:sz="0" w:space="0" w:color="auto"/>
        <w:left w:val="none" w:sz="0" w:space="0" w:color="auto"/>
        <w:bottom w:val="none" w:sz="0" w:space="0" w:color="auto"/>
        <w:right w:val="none" w:sz="0" w:space="0" w:color="auto"/>
      </w:divBdr>
    </w:div>
    <w:div w:id="1874492448">
      <w:bodyDiv w:val="1"/>
      <w:marLeft w:val="0"/>
      <w:marRight w:val="0"/>
      <w:marTop w:val="0"/>
      <w:marBottom w:val="0"/>
      <w:divBdr>
        <w:top w:val="none" w:sz="0" w:space="0" w:color="auto"/>
        <w:left w:val="none" w:sz="0" w:space="0" w:color="auto"/>
        <w:bottom w:val="none" w:sz="0" w:space="0" w:color="auto"/>
        <w:right w:val="none" w:sz="0" w:space="0" w:color="auto"/>
      </w:divBdr>
    </w:div>
    <w:div w:id="20432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 Gary</dc:creator>
  <cp:keywords/>
  <dc:description/>
  <cp:lastModifiedBy>伍睿</cp:lastModifiedBy>
  <cp:revision>7</cp:revision>
  <dcterms:created xsi:type="dcterms:W3CDTF">2020-10-10T10:59:00Z</dcterms:created>
  <dcterms:modified xsi:type="dcterms:W3CDTF">2020-10-12T01:35:00Z</dcterms:modified>
</cp:coreProperties>
</file>